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4C86" w:rsidRPr="008D6317" w:rsidRDefault="004263B3" w:rsidP="00861481">
      <w:pPr>
        <w:spacing w:after="0"/>
        <w:jc w:val="center"/>
        <w:rPr>
          <w:rFonts w:ascii="Arial" w:hAnsi="Arial" w:cs="Arial"/>
          <w:b/>
          <w:sz w:val="24"/>
          <w:szCs w:val="24"/>
        </w:rPr>
      </w:pPr>
      <w:r w:rsidRPr="008D6317">
        <w:rPr>
          <w:rFonts w:ascii="Arial" w:hAnsi="Arial" w:cs="Arial"/>
          <w:b/>
          <w:sz w:val="24"/>
          <w:szCs w:val="24"/>
        </w:rPr>
        <w:t>RAJ Publications</w:t>
      </w:r>
      <w:r w:rsidR="00F52BF7" w:rsidRPr="008D6317">
        <w:rPr>
          <w:rFonts w:ascii="Arial" w:hAnsi="Arial" w:cs="Arial"/>
          <w:b/>
          <w:sz w:val="24"/>
          <w:szCs w:val="24"/>
        </w:rPr>
        <w:t>: https://rajpublikations.yolasite.com/</w:t>
      </w:r>
    </w:p>
    <w:p w:rsidR="002E5F85" w:rsidRPr="008D6317" w:rsidRDefault="002E5F85" w:rsidP="00861481">
      <w:pPr>
        <w:autoSpaceDE w:val="0"/>
        <w:autoSpaceDN w:val="0"/>
        <w:adjustRightInd w:val="0"/>
        <w:spacing w:after="0"/>
        <w:jc w:val="center"/>
        <w:rPr>
          <w:rFonts w:ascii="Arial" w:hAnsi="Arial" w:cs="Arial"/>
          <w:b/>
          <w:sz w:val="24"/>
          <w:szCs w:val="24"/>
        </w:rPr>
      </w:pPr>
      <w:r w:rsidRPr="008D6317">
        <w:rPr>
          <w:rFonts w:ascii="Arial" w:hAnsi="Arial" w:cs="Arial"/>
          <w:b/>
          <w:sz w:val="24"/>
          <w:szCs w:val="24"/>
        </w:rPr>
        <w:t>Books by Randy A. John</w:t>
      </w:r>
    </w:p>
    <w:p w:rsidR="00A132BB" w:rsidRPr="00861481" w:rsidRDefault="00A132BB" w:rsidP="00861481">
      <w:pPr>
        <w:autoSpaceDE w:val="0"/>
        <w:autoSpaceDN w:val="0"/>
        <w:adjustRightInd w:val="0"/>
        <w:spacing w:after="0"/>
        <w:jc w:val="center"/>
        <w:rPr>
          <w:rFonts w:ascii="Arial" w:hAnsi="Arial" w:cs="Arial"/>
          <w:sz w:val="24"/>
          <w:szCs w:val="24"/>
        </w:rPr>
      </w:pPr>
    </w:p>
    <w:p w:rsidR="00A33D6B" w:rsidRPr="008D6317" w:rsidRDefault="00A33D6B" w:rsidP="00BF346C">
      <w:pPr>
        <w:autoSpaceDE w:val="0"/>
        <w:autoSpaceDN w:val="0"/>
        <w:adjustRightInd w:val="0"/>
        <w:spacing w:after="0" w:line="360" w:lineRule="auto"/>
        <w:rPr>
          <w:rFonts w:ascii="Arial" w:hAnsi="Arial" w:cs="Arial"/>
        </w:rPr>
      </w:pPr>
      <w:r w:rsidRPr="008D6317">
        <w:rPr>
          <w:rFonts w:ascii="Arial" w:hAnsi="Arial" w:cs="Arial"/>
          <w:i/>
        </w:rPr>
        <w:t xml:space="preserve">1933 </w:t>
      </w:r>
      <w:proofErr w:type="spellStart"/>
      <w:r w:rsidRPr="008D6317">
        <w:rPr>
          <w:rFonts w:ascii="Arial" w:hAnsi="Arial" w:cs="Arial"/>
          <w:i/>
        </w:rPr>
        <w:t>Jonegano</w:t>
      </w:r>
      <w:proofErr w:type="gramStart"/>
      <w:r w:rsidRPr="008D6317">
        <w:rPr>
          <w:rFonts w:ascii="Arial" w:hAnsi="Arial" w:cs="Arial"/>
          <w:i/>
        </w:rPr>
        <w:t>:h</w:t>
      </w:r>
      <w:proofErr w:type="spellEnd"/>
      <w:proofErr w:type="gramEnd"/>
      <w:r w:rsidRPr="008D6317">
        <w:rPr>
          <w:rFonts w:ascii="Arial" w:hAnsi="Arial" w:cs="Arial"/>
          <w:i/>
        </w:rPr>
        <w:t xml:space="preserve"> (</w:t>
      </w:r>
      <w:proofErr w:type="spellStart"/>
      <w:r w:rsidRPr="008D6317">
        <w:rPr>
          <w:rFonts w:ascii="Arial" w:hAnsi="Arial" w:cs="Arial"/>
          <w:i/>
        </w:rPr>
        <w:t>Coldspring</w:t>
      </w:r>
      <w:proofErr w:type="spellEnd"/>
      <w:r w:rsidRPr="008D6317">
        <w:rPr>
          <w:rFonts w:ascii="Arial" w:hAnsi="Arial" w:cs="Arial"/>
          <w:i/>
        </w:rPr>
        <w:t>) Census and Genealogies</w:t>
      </w:r>
      <w:r w:rsidRPr="008D6317">
        <w:rPr>
          <w:rFonts w:ascii="Arial" w:hAnsi="Arial" w:cs="Arial"/>
        </w:rPr>
        <w:t xml:space="preserve"> Published 2022</w:t>
      </w:r>
    </w:p>
    <w:p w:rsidR="003359A2" w:rsidRPr="008D6317" w:rsidRDefault="006F0A99" w:rsidP="00BF346C">
      <w:pPr>
        <w:autoSpaceDE w:val="0"/>
        <w:autoSpaceDN w:val="0"/>
        <w:adjustRightInd w:val="0"/>
        <w:spacing w:after="0" w:line="360" w:lineRule="auto"/>
        <w:rPr>
          <w:rFonts w:ascii="Arial" w:hAnsi="Arial" w:cs="Arial"/>
          <w:i/>
        </w:rPr>
      </w:pPr>
      <w:r w:rsidRPr="008D6317">
        <w:rPr>
          <w:rFonts w:ascii="Arial" w:hAnsi="Arial" w:cs="Arial"/>
          <w:i/>
        </w:rPr>
        <w:t>Who Is Andrew John?</w:t>
      </w:r>
      <w:r w:rsidR="003359A2" w:rsidRPr="008D6317">
        <w:rPr>
          <w:rFonts w:ascii="Arial" w:hAnsi="Arial" w:cs="Arial"/>
          <w:i/>
        </w:rPr>
        <w:t xml:space="preserve"> </w:t>
      </w:r>
      <w:r w:rsidR="003359A2" w:rsidRPr="008D6317">
        <w:rPr>
          <w:rFonts w:ascii="Arial" w:hAnsi="Arial" w:cs="Arial"/>
        </w:rPr>
        <w:t>Published 2021</w:t>
      </w:r>
    </w:p>
    <w:p w:rsidR="00BF346C" w:rsidRPr="008D6317" w:rsidRDefault="00BF346C" w:rsidP="00BF346C">
      <w:pPr>
        <w:pStyle w:val="Title"/>
        <w:spacing w:line="360" w:lineRule="auto"/>
        <w:jc w:val="left"/>
        <w:rPr>
          <w:rFonts w:ascii="Tahoma" w:hAnsi="Tahoma" w:cs="Tahoma"/>
          <w:b w:val="0"/>
          <w:i/>
          <w:sz w:val="22"/>
          <w:szCs w:val="22"/>
        </w:rPr>
      </w:pPr>
      <w:r w:rsidRPr="008D6317">
        <w:rPr>
          <w:rFonts w:ascii="Tahoma" w:hAnsi="Tahoma" w:cs="Tahoma"/>
          <w:b w:val="0"/>
          <w:i/>
          <w:sz w:val="22"/>
          <w:szCs w:val="22"/>
        </w:rPr>
        <w:t>Proceedings of Remember the Removal: September 28, 2019, Allegany Territory,</w:t>
      </w:r>
    </w:p>
    <w:p w:rsidR="003359A2" w:rsidRPr="008D6317" w:rsidRDefault="00BF346C" w:rsidP="00BF346C">
      <w:pPr>
        <w:pStyle w:val="Title"/>
        <w:spacing w:line="360" w:lineRule="auto"/>
        <w:ind w:firstLine="720"/>
        <w:jc w:val="left"/>
        <w:rPr>
          <w:rFonts w:ascii="Arial" w:hAnsi="Arial" w:cs="Arial"/>
          <w:sz w:val="22"/>
          <w:szCs w:val="22"/>
        </w:rPr>
      </w:pPr>
      <w:r w:rsidRPr="008D6317">
        <w:rPr>
          <w:rFonts w:ascii="Tahoma" w:hAnsi="Tahoma" w:cs="Tahoma"/>
          <w:b w:val="0"/>
          <w:i/>
          <w:sz w:val="22"/>
          <w:szCs w:val="22"/>
        </w:rPr>
        <w:t>Seneca Nation</w:t>
      </w:r>
      <w:r w:rsidRPr="008D6317">
        <w:rPr>
          <w:rFonts w:ascii="Tahoma" w:hAnsi="Tahoma" w:cs="Tahoma"/>
          <w:b w:val="0"/>
          <w:sz w:val="22"/>
          <w:szCs w:val="22"/>
        </w:rPr>
        <w:t xml:space="preserve"> </w:t>
      </w:r>
      <w:r w:rsidR="00592805" w:rsidRPr="008D6317">
        <w:rPr>
          <w:rFonts w:ascii="Arial" w:hAnsi="Arial" w:cs="Arial"/>
          <w:b w:val="0"/>
          <w:sz w:val="22"/>
          <w:szCs w:val="22"/>
        </w:rPr>
        <w:t>Published 20</w:t>
      </w:r>
      <w:r w:rsidRPr="008D6317">
        <w:rPr>
          <w:rFonts w:ascii="Arial" w:hAnsi="Arial" w:cs="Arial"/>
          <w:b w:val="0"/>
          <w:sz w:val="22"/>
          <w:szCs w:val="22"/>
        </w:rPr>
        <w:t>19</w:t>
      </w:r>
    </w:p>
    <w:p w:rsidR="003359A2" w:rsidRPr="008D6317" w:rsidRDefault="003359A2" w:rsidP="00BF346C">
      <w:pPr>
        <w:autoSpaceDE w:val="0"/>
        <w:autoSpaceDN w:val="0"/>
        <w:adjustRightInd w:val="0"/>
        <w:spacing w:after="0" w:line="360" w:lineRule="auto"/>
        <w:rPr>
          <w:rFonts w:ascii="Arial" w:hAnsi="Arial" w:cs="Arial"/>
          <w:i/>
        </w:rPr>
      </w:pPr>
      <w:r w:rsidRPr="008D6317">
        <w:rPr>
          <w:rFonts w:ascii="Arial" w:hAnsi="Arial" w:cs="Arial"/>
          <w:i/>
        </w:rPr>
        <w:t>The Allegany River Serpent and Snake Stories</w:t>
      </w:r>
      <w:r w:rsidR="008D6317">
        <w:rPr>
          <w:rFonts w:ascii="Arial" w:hAnsi="Arial" w:cs="Arial"/>
          <w:i/>
        </w:rPr>
        <w:t xml:space="preserve"> </w:t>
      </w:r>
      <w:r w:rsidR="00592805" w:rsidRPr="008D6317">
        <w:rPr>
          <w:rFonts w:ascii="Arial" w:hAnsi="Arial" w:cs="Arial"/>
        </w:rPr>
        <w:t>Published 2019</w:t>
      </w:r>
      <w:r w:rsidRPr="008D6317">
        <w:rPr>
          <w:rFonts w:ascii="Arial" w:hAnsi="Arial" w:cs="Arial"/>
          <w:i/>
        </w:rPr>
        <w:tab/>
      </w:r>
    </w:p>
    <w:p w:rsidR="003359A2" w:rsidRPr="008D6317" w:rsidRDefault="003359A2" w:rsidP="00BF346C">
      <w:pPr>
        <w:autoSpaceDE w:val="0"/>
        <w:autoSpaceDN w:val="0"/>
        <w:adjustRightInd w:val="0"/>
        <w:spacing w:after="0" w:line="360" w:lineRule="auto"/>
        <w:rPr>
          <w:rFonts w:ascii="Arial" w:hAnsi="Arial" w:cs="Arial"/>
        </w:rPr>
      </w:pPr>
      <w:r w:rsidRPr="008D6317">
        <w:rPr>
          <w:rFonts w:ascii="Arial" w:hAnsi="Arial" w:cs="Arial"/>
          <w:i/>
        </w:rPr>
        <w:t xml:space="preserve">A Selection of </w:t>
      </w:r>
      <w:proofErr w:type="spellStart"/>
      <w:r w:rsidRPr="008D6317">
        <w:rPr>
          <w:rFonts w:ascii="Arial" w:hAnsi="Arial" w:cs="Arial"/>
          <w:i/>
        </w:rPr>
        <w:t>Onöndowa'ga</w:t>
      </w:r>
      <w:proofErr w:type="spellEnd"/>
      <w:r w:rsidRPr="008D6317">
        <w:rPr>
          <w:rFonts w:ascii="Arial" w:hAnsi="Arial" w:cs="Arial"/>
          <w:i/>
        </w:rPr>
        <w:t>:' (Seneca) Stories for Children</w:t>
      </w:r>
      <w:r w:rsidRPr="008D6317">
        <w:rPr>
          <w:rFonts w:ascii="Arial" w:hAnsi="Arial" w:cs="Arial"/>
        </w:rPr>
        <w:t xml:space="preserve"> </w:t>
      </w:r>
      <w:r w:rsidR="00D42A09" w:rsidRPr="008D6317">
        <w:rPr>
          <w:rFonts w:ascii="Arial" w:hAnsi="Arial" w:cs="Arial"/>
        </w:rPr>
        <w:t>Published 2019</w:t>
      </w:r>
    </w:p>
    <w:p w:rsidR="00D42A09" w:rsidRPr="008D6317" w:rsidRDefault="003359A2" w:rsidP="00BF346C">
      <w:pPr>
        <w:autoSpaceDE w:val="0"/>
        <w:autoSpaceDN w:val="0"/>
        <w:adjustRightInd w:val="0"/>
        <w:spacing w:after="0" w:line="360" w:lineRule="auto"/>
        <w:rPr>
          <w:rFonts w:ascii="Arial" w:hAnsi="Arial" w:cs="Arial"/>
          <w:i/>
        </w:rPr>
      </w:pPr>
      <w:r w:rsidRPr="008D6317">
        <w:rPr>
          <w:rFonts w:ascii="Arial" w:hAnsi="Arial" w:cs="Arial"/>
          <w:i/>
        </w:rPr>
        <w:t xml:space="preserve">Who Is Walter Kennedy? </w:t>
      </w:r>
      <w:r w:rsidRPr="008D6317">
        <w:rPr>
          <w:rFonts w:ascii="Arial" w:hAnsi="Arial" w:cs="Arial"/>
          <w:i/>
        </w:rPr>
        <w:tab/>
      </w:r>
      <w:r w:rsidR="00D42A09" w:rsidRPr="008D6317">
        <w:rPr>
          <w:rFonts w:ascii="Arial" w:hAnsi="Arial" w:cs="Arial"/>
        </w:rPr>
        <w:t>Published 2019</w:t>
      </w:r>
    </w:p>
    <w:p w:rsidR="003359A2" w:rsidRPr="008D6317" w:rsidRDefault="003359A2" w:rsidP="00BF346C">
      <w:pPr>
        <w:autoSpaceDE w:val="0"/>
        <w:autoSpaceDN w:val="0"/>
        <w:adjustRightInd w:val="0"/>
        <w:spacing w:after="0" w:line="360" w:lineRule="auto"/>
        <w:rPr>
          <w:rFonts w:ascii="Arial" w:hAnsi="Arial" w:cs="Arial"/>
        </w:rPr>
      </w:pPr>
      <w:proofErr w:type="spellStart"/>
      <w:r w:rsidRPr="008D6317">
        <w:rPr>
          <w:rFonts w:ascii="Arial" w:hAnsi="Arial" w:cs="Arial"/>
          <w:i/>
        </w:rPr>
        <w:t>Onöndowa'ga</w:t>
      </w:r>
      <w:proofErr w:type="spellEnd"/>
      <w:r w:rsidRPr="008D6317">
        <w:rPr>
          <w:rFonts w:ascii="Arial" w:hAnsi="Arial" w:cs="Arial"/>
          <w:i/>
        </w:rPr>
        <w:t xml:space="preserve">:' </w:t>
      </w:r>
      <w:proofErr w:type="spellStart"/>
      <w:r w:rsidRPr="008D6317">
        <w:rPr>
          <w:rFonts w:ascii="Arial" w:hAnsi="Arial" w:cs="Arial"/>
          <w:i/>
        </w:rPr>
        <w:t>Wënö</w:t>
      </w:r>
      <w:proofErr w:type="gramStart"/>
      <w:r w:rsidRPr="008D6317">
        <w:rPr>
          <w:rFonts w:ascii="Arial" w:hAnsi="Arial" w:cs="Arial"/>
          <w:i/>
        </w:rPr>
        <w:t>:gweh</w:t>
      </w:r>
      <w:proofErr w:type="spellEnd"/>
      <w:proofErr w:type="gramEnd"/>
      <w:r w:rsidRPr="008D6317">
        <w:rPr>
          <w:rFonts w:ascii="Arial" w:hAnsi="Arial" w:cs="Arial"/>
          <w:i/>
        </w:rPr>
        <w:t xml:space="preserve"> (Seneca Women)</w:t>
      </w:r>
      <w:r w:rsidRPr="008D6317">
        <w:rPr>
          <w:rFonts w:ascii="Arial" w:hAnsi="Arial" w:cs="Arial"/>
        </w:rPr>
        <w:t xml:space="preserve"> </w:t>
      </w:r>
      <w:r w:rsidR="00BF346C" w:rsidRPr="008D6317">
        <w:rPr>
          <w:rFonts w:ascii="Arial" w:hAnsi="Arial" w:cs="Arial"/>
        </w:rPr>
        <w:t>Published 2019</w:t>
      </w:r>
    </w:p>
    <w:p w:rsidR="003359A2" w:rsidRPr="008D6317" w:rsidRDefault="003359A2" w:rsidP="00BF346C">
      <w:pPr>
        <w:autoSpaceDE w:val="0"/>
        <w:autoSpaceDN w:val="0"/>
        <w:adjustRightInd w:val="0"/>
        <w:spacing w:after="0" w:line="360" w:lineRule="auto"/>
        <w:rPr>
          <w:rFonts w:ascii="Arial" w:hAnsi="Arial" w:cs="Arial"/>
        </w:rPr>
      </w:pPr>
      <w:proofErr w:type="spellStart"/>
      <w:r w:rsidRPr="008D6317">
        <w:rPr>
          <w:rFonts w:ascii="Arial" w:hAnsi="Arial" w:cs="Arial"/>
          <w:i/>
        </w:rPr>
        <w:t>Onöndowa'ga</w:t>
      </w:r>
      <w:proofErr w:type="spellEnd"/>
      <w:r w:rsidRPr="008D6317">
        <w:rPr>
          <w:rFonts w:ascii="Arial" w:hAnsi="Arial" w:cs="Arial"/>
          <w:i/>
        </w:rPr>
        <w:t>:' (Seneca) Treaties</w:t>
      </w:r>
      <w:r w:rsidRPr="008D6317">
        <w:rPr>
          <w:rFonts w:ascii="Arial" w:hAnsi="Arial" w:cs="Arial"/>
        </w:rPr>
        <w:t xml:space="preserve"> </w:t>
      </w:r>
      <w:r w:rsidR="00BF346C" w:rsidRPr="008D6317">
        <w:rPr>
          <w:rFonts w:ascii="Arial" w:hAnsi="Arial" w:cs="Arial"/>
        </w:rPr>
        <w:t>Published 2018</w:t>
      </w:r>
      <w:r w:rsidRPr="008D6317">
        <w:rPr>
          <w:rFonts w:ascii="Arial" w:hAnsi="Arial" w:cs="Arial"/>
        </w:rPr>
        <w:tab/>
      </w:r>
      <w:r w:rsidRPr="008D6317">
        <w:rPr>
          <w:rFonts w:ascii="Arial" w:hAnsi="Arial" w:cs="Arial"/>
        </w:rPr>
        <w:tab/>
      </w:r>
      <w:r w:rsidRPr="008D6317">
        <w:rPr>
          <w:rFonts w:ascii="Arial" w:hAnsi="Arial" w:cs="Arial"/>
        </w:rPr>
        <w:tab/>
      </w:r>
    </w:p>
    <w:p w:rsidR="003359A2" w:rsidRPr="008D6317" w:rsidRDefault="003359A2" w:rsidP="00BF346C">
      <w:pPr>
        <w:autoSpaceDE w:val="0"/>
        <w:autoSpaceDN w:val="0"/>
        <w:adjustRightInd w:val="0"/>
        <w:spacing w:after="0" w:line="360" w:lineRule="auto"/>
        <w:rPr>
          <w:rFonts w:ascii="Arial" w:hAnsi="Arial" w:cs="Arial"/>
          <w:lang w:bidi="he-IL"/>
        </w:rPr>
      </w:pPr>
      <w:r w:rsidRPr="008D6317">
        <w:rPr>
          <w:rFonts w:ascii="Arial" w:hAnsi="Arial" w:cs="Arial"/>
          <w:i/>
          <w:lang w:bidi="he-IL"/>
        </w:rPr>
        <w:t>Social Integration of an Elderly Native American Population</w:t>
      </w:r>
      <w:r w:rsidRPr="008D6317">
        <w:rPr>
          <w:rFonts w:ascii="Arial" w:hAnsi="Arial" w:cs="Arial"/>
          <w:lang w:bidi="he-IL"/>
        </w:rPr>
        <w:t xml:space="preserve"> </w:t>
      </w:r>
      <w:r w:rsidR="00D42A09" w:rsidRPr="008D6317">
        <w:rPr>
          <w:rFonts w:ascii="Arial" w:hAnsi="Arial" w:cs="Arial"/>
        </w:rPr>
        <w:t>Published 201</w:t>
      </w:r>
      <w:r w:rsidR="00BF346C" w:rsidRPr="008D6317">
        <w:rPr>
          <w:rFonts w:ascii="Arial" w:hAnsi="Arial" w:cs="Arial"/>
        </w:rPr>
        <w:t>3</w:t>
      </w:r>
    </w:p>
    <w:p w:rsidR="003359A2" w:rsidRPr="008D6317" w:rsidRDefault="003359A2" w:rsidP="00BF346C">
      <w:pPr>
        <w:autoSpaceDE w:val="0"/>
        <w:autoSpaceDN w:val="0"/>
        <w:adjustRightInd w:val="0"/>
        <w:spacing w:after="0" w:line="360" w:lineRule="auto"/>
        <w:rPr>
          <w:rFonts w:ascii="Arial" w:hAnsi="Arial" w:cs="Arial"/>
          <w:i/>
          <w:lang w:bidi="he-IL"/>
        </w:rPr>
      </w:pPr>
      <w:proofErr w:type="spellStart"/>
      <w:r w:rsidRPr="008D6317">
        <w:rPr>
          <w:rFonts w:ascii="Arial" w:hAnsi="Arial" w:cs="Arial"/>
          <w:i/>
        </w:rPr>
        <w:t>Onöndowa</w:t>
      </w:r>
      <w:proofErr w:type="spellEnd"/>
      <w:r w:rsidRPr="008D6317">
        <w:rPr>
          <w:rFonts w:ascii="Arial" w:hAnsi="Arial" w:cs="Arial"/>
          <w:i/>
          <w:rtl/>
          <w:lang w:bidi="he-IL"/>
        </w:rPr>
        <w:t>׳</w:t>
      </w:r>
      <w:proofErr w:type="spellStart"/>
      <w:r w:rsidRPr="008D6317">
        <w:rPr>
          <w:rFonts w:ascii="Arial" w:hAnsi="Arial" w:cs="Arial"/>
          <w:i/>
          <w:lang w:bidi="he-IL"/>
        </w:rPr>
        <w:t>ge</w:t>
      </w:r>
      <w:proofErr w:type="gramStart"/>
      <w:r w:rsidRPr="008D6317">
        <w:rPr>
          <w:rFonts w:ascii="Arial" w:hAnsi="Arial" w:cs="Arial"/>
          <w:i/>
          <w:lang w:bidi="he-IL"/>
        </w:rPr>
        <w:t>:onö</w:t>
      </w:r>
      <w:proofErr w:type="spellEnd"/>
      <w:r w:rsidRPr="008D6317">
        <w:rPr>
          <w:rFonts w:ascii="Arial" w:hAnsi="Arial" w:cs="Arial"/>
          <w:i/>
          <w:lang w:bidi="he-IL"/>
        </w:rPr>
        <w:t>’</w:t>
      </w:r>
      <w:proofErr w:type="gramEnd"/>
      <w:r w:rsidRPr="008D6317">
        <w:rPr>
          <w:rFonts w:ascii="Arial" w:hAnsi="Arial" w:cs="Arial"/>
          <w:i/>
          <w:lang w:bidi="he-IL"/>
        </w:rPr>
        <w:t xml:space="preserve"> </w:t>
      </w:r>
      <w:proofErr w:type="spellStart"/>
      <w:r w:rsidRPr="008D6317">
        <w:rPr>
          <w:rFonts w:ascii="Arial" w:hAnsi="Arial" w:cs="Arial"/>
          <w:i/>
          <w:lang w:bidi="he-IL"/>
        </w:rPr>
        <w:t>Hadinöge:nyög</w:t>
      </w:r>
      <w:proofErr w:type="spellEnd"/>
      <w:r w:rsidRPr="008D6317">
        <w:rPr>
          <w:rFonts w:ascii="Arial" w:hAnsi="Arial" w:cs="Arial"/>
          <w:i/>
          <w:lang w:bidi="he-IL"/>
        </w:rPr>
        <w:t xml:space="preserve"> </w:t>
      </w:r>
      <w:proofErr w:type="spellStart"/>
      <w:r w:rsidRPr="008D6317">
        <w:rPr>
          <w:rFonts w:ascii="Arial" w:hAnsi="Arial" w:cs="Arial"/>
          <w:i/>
          <w:lang w:bidi="he-IL"/>
        </w:rPr>
        <w:t>Gaya:shö</w:t>
      </w:r>
      <w:proofErr w:type="spellEnd"/>
      <w:r w:rsidRPr="008D6317">
        <w:rPr>
          <w:rFonts w:ascii="Arial" w:hAnsi="Arial" w:cs="Arial"/>
          <w:i/>
          <w:rtl/>
          <w:lang w:bidi="he-IL"/>
        </w:rPr>
        <w:t>׳</w:t>
      </w:r>
      <w:r w:rsidRPr="008D6317">
        <w:rPr>
          <w:rFonts w:ascii="Arial" w:hAnsi="Arial" w:cs="Arial"/>
          <w:i/>
          <w:lang w:bidi="he-IL"/>
        </w:rPr>
        <w:t xml:space="preserve"> (People of the Hills, Places and Names)</w:t>
      </w:r>
    </w:p>
    <w:p w:rsidR="00BF346C" w:rsidRPr="008D6317" w:rsidRDefault="00BF346C" w:rsidP="00BF346C">
      <w:pPr>
        <w:autoSpaceDE w:val="0"/>
        <w:autoSpaceDN w:val="0"/>
        <w:adjustRightInd w:val="0"/>
        <w:spacing w:after="0" w:line="360" w:lineRule="auto"/>
        <w:ind w:firstLine="720"/>
        <w:rPr>
          <w:rFonts w:ascii="Arial" w:hAnsi="Arial" w:cs="Arial"/>
        </w:rPr>
      </w:pPr>
      <w:r w:rsidRPr="008D6317">
        <w:rPr>
          <w:rFonts w:ascii="Arial" w:hAnsi="Arial" w:cs="Arial"/>
        </w:rPr>
        <w:t>Published 2017</w:t>
      </w:r>
    </w:p>
    <w:p w:rsidR="003359A2" w:rsidRPr="008D6317" w:rsidRDefault="003359A2" w:rsidP="00BF346C">
      <w:pPr>
        <w:autoSpaceDE w:val="0"/>
        <w:autoSpaceDN w:val="0"/>
        <w:adjustRightInd w:val="0"/>
        <w:spacing w:after="0" w:line="360" w:lineRule="auto"/>
        <w:rPr>
          <w:rFonts w:ascii="Arial" w:hAnsi="Arial" w:cs="Arial"/>
        </w:rPr>
      </w:pPr>
      <w:r w:rsidRPr="008D6317">
        <w:rPr>
          <w:rFonts w:ascii="Arial" w:hAnsi="Arial" w:cs="Arial"/>
          <w:i/>
        </w:rPr>
        <w:t xml:space="preserve">The Tuttle Map of </w:t>
      </w:r>
      <w:proofErr w:type="spellStart"/>
      <w:r w:rsidRPr="008D6317">
        <w:rPr>
          <w:rFonts w:ascii="Arial" w:hAnsi="Arial" w:cs="Arial"/>
          <w:i/>
        </w:rPr>
        <w:t>Kinzua</w:t>
      </w:r>
      <w:proofErr w:type="spellEnd"/>
      <w:r w:rsidRPr="008D6317">
        <w:rPr>
          <w:rFonts w:ascii="Arial" w:hAnsi="Arial" w:cs="Arial"/>
          <w:i/>
        </w:rPr>
        <w:t>, P</w:t>
      </w:r>
      <w:r w:rsidR="00BF346C" w:rsidRPr="008D6317">
        <w:rPr>
          <w:rFonts w:ascii="Arial" w:hAnsi="Arial" w:cs="Arial"/>
          <w:i/>
        </w:rPr>
        <w:t>a.</w:t>
      </w:r>
      <w:r w:rsidRPr="008D6317">
        <w:rPr>
          <w:rFonts w:ascii="Arial" w:hAnsi="Arial" w:cs="Arial"/>
          <w:i/>
        </w:rPr>
        <w:t xml:space="preserve"> by Randy A. John, Charles O. Tuttle</w:t>
      </w:r>
      <w:r w:rsidR="00BF346C" w:rsidRPr="008D6317">
        <w:rPr>
          <w:rFonts w:ascii="Arial" w:hAnsi="Arial" w:cs="Arial"/>
        </w:rPr>
        <w:t xml:space="preserve"> Published 2017</w:t>
      </w:r>
    </w:p>
    <w:p w:rsidR="00A91FCB" w:rsidRPr="008D6317" w:rsidRDefault="0068451A" w:rsidP="00A91FCB">
      <w:pPr>
        <w:shd w:val="clear" w:color="auto" w:fill="FFFFFF"/>
        <w:spacing w:after="0" w:line="240" w:lineRule="auto"/>
        <w:outlineLvl w:val="1"/>
        <w:rPr>
          <w:rFonts w:ascii="Arial" w:eastAsia="Times New Roman" w:hAnsi="Arial" w:cs="Arial"/>
          <w:bCs/>
          <w:i/>
          <w:color w:val="0A101A"/>
        </w:rPr>
      </w:pPr>
      <w:r w:rsidRPr="0068451A">
        <w:rPr>
          <w:rFonts w:ascii="Arial" w:eastAsia="Times New Roman" w:hAnsi="Arial" w:cs="Arial"/>
          <w:bCs/>
          <w:i/>
          <w:color w:val="0A101A"/>
        </w:rPr>
        <w:t>Living with Snakes! Newspaper and Oral History Stories about Northwest Pennsylvania</w:t>
      </w:r>
    </w:p>
    <w:p w:rsidR="0068451A" w:rsidRPr="008D6317" w:rsidRDefault="0068451A" w:rsidP="00A91FCB">
      <w:pPr>
        <w:shd w:val="clear" w:color="auto" w:fill="FFFFFF"/>
        <w:spacing w:after="0" w:line="240" w:lineRule="auto"/>
        <w:ind w:firstLine="720"/>
        <w:outlineLvl w:val="1"/>
        <w:rPr>
          <w:rFonts w:ascii="Arial" w:hAnsi="Arial" w:cs="Arial"/>
        </w:rPr>
      </w:pPr>
      <w:r w:rsidRPr="0068451A">
        <w:rPr>
          <w:rFonts w:ascii="Arial" w:eastAsia="Times New Roman" w:hAnsi="Arial" w:cs="Arial"/>
          <w:bCs/>
          <w:i/>
          <w:color w:val="0A101A"/>
        </w:rPr>
        <w:t xml:space="preserve"> </w:t>
      </w:r>
      <w:proofErr w:type="gramStart"/>
      <w:r w:rsidRPr="0068451A">
        <w:rPr>
          <w:rFonts w:ascii="Arial" w:eastAsia="Times New Roman" w:hAnsi="Arial" w:cs="Arial"/>
          <w:bCs/>
          <w:i/>
          <w:color w:val="0A101A"/>
        </w:rPr>
        <w:t>during</w:t>
      </w:r>
      <w:proofErr w:type="gramEnd"/>
      <w:r w:rsidRPr="0068451A">
        <w:rPr>
          <w:rFonts w:ascii="Arial" w:eastAsia="Times New Roman" w:hAnsi="Arial" w:cs="Arial"/>
          <w:bCs/>
          <w:i/>
          <w:color w:val="0A101A"/>
        </w:rPr>
        <w:t xml:space="preserve"> the First Half of the 20th Century </w:t>
      </w:r>
      <w:r w:rsidRPr="008D6317">
        <w:rPr>
          <w:rFonts w:ascii="Arial" w:hAnsi="Arial" w:cs="Arial"/>
        </w:rPr>
        <w:t>Published 2020</w:t>
      </w:r>
      <w:r w:rsidR="00A91FCB" w:rsidRPr="008D6317">
        <w:rPr>
          <w:rFonts w:ascii="Arial" w:hAnsi="Arial" w:cs="Arial"/>
        </w:rPr>
        <w:t xml:space="preserve"> </w:t>
      </w:r>
    </w:p>
    <w:p w:rsidR="00A91FCB" w:rsidRDefault="00A91FCB" w:rsidP="00A91FCB">
      <w:pPr>
        <w:autoSpaceDE w:val="0"/>
        <w:autoSpaceDN w:val="0"/>
        <w:adjustRightInd w:val="0"/>
        <w:spacing w:after="0" w:line="360" w:lineRule="auto"/>
        <w:jc w:val="center"/>
        <w:rPr>
          <w:rFonts w:ascii="Arial" w:hAnsi="Arial" w:cs="Arial"/>
          <w:sz w:val="24"/>
          <w:szCs w:val="24"/>
        </w:rPr>
      </w:pPr>
    </w:p>
    <w:p w:rsidR="003359A2" w:rsidRPr="008D6317" w:rsidRDefault="003359A2" w:rsidP="00BF346C">
      <w:pPr>
        <w:autoSpaceDE w:val="0"/>
        <w:autoSpaceDN w:val="0"/>
        <w:adjustRightInd w:val="0"/>
        <w:spacing w:after="0" w:line="360" w:lineRule="auto"/>
        <w:jc w:val="center"/>
        <w:rPr>
          <w:rFonts w:ascii="Arial" w:hAnsi="Arial" w:cs="Arial"/>
          <w:b/>
          <w:sz w:val="24"/>
          <w:szCs w:val="24"/>
        </w:rPr>
      </w:pPr>
      <w:r w:rsidRPr="008D6317">
        <w:rPr>
          <w:rFonts w:ascii="Arial" w:hAnsi="Arial" w:cs="Arial"/>
          <w:b/>
          <w:sz w:val="24"/>
          <w:szCs w:val="24"/>
        </w:rPr>
        <w:t>Other Seneca History &amp; Culture Books</w:t>
      </w:r>
    </w:p>
    <w:p w:rsidR="0045544E" w:rsidRPr="008D6317" w:rsidRDefault="00BF346C" w:rsidP="0045544E">
      <w:pPr>
        <w:autoSpaceDE w:val="0"/>
        <w:autoSpaceDN w:val="0"/>
        <w:adjustRightInd w:val="0"/>
        <w:spacing w:after="0" w:line="240" w:lineRule="auto"/>
        <w:rPr>
          <w:rFonts w:ascii="Arial" w:hAnsi="Arial" w:cs="Arial"/>
          <w:i/>
          <w:lang w:bidi="he-IL"/>
        </w:rPr>
      </w:pPr>
      <w:r w:rsidRPr="008D6317">
        <w:rPr>
          <w:rFonts w:ascii="Arial" w:hAnsi="Arial" w:cs="Arial"/>
          <w:i/>
          <w:lang w:bidi="he-IL"/>
        </w:rPr>
        <w:t xml:space="preserve">Notes </w:t>
      </w:r>
      <w:proofErr w:type="gramStart"/>
      <w:r w:rsidRPr="008D6317">
        <w:rPr>
          <w:rFonts w:ascii="Arial" w:hAnsi="Arial" w:cs="Arial"/>
          <w:i/>
          <w:lang w:bidi="he-IL"/>
        </w:rPr>
        <w:t>Of Border History—</w:t>
      </w:r>
      <w:proofErr w:type="gramEnd"/>
      <w:r w:rsidRPr="008D6317">
        <w:rPr>
          <w:rFonts w:ascii="Arial" w:hAnsi="Arial" w:cs="Arial"/>
          <w:i/>
          <w:lang w:bidi="he-IL"/>
        </w:rPr>
        <w:t xml:space="preserve"> Taken on a Trip to the western part of Penna., &amp; the </w:t>
      </w:r>
    </w:p>
    <w:p w:rsidR="00BF346C" w:rsidRPr="008D6317" w:rsidRDefault="0045544E" w:rsidP="0045544E">
      <w:pPr>
        <w:autoSpaceDE w:val="0"/>
        <w:autoSpaceDN w:val="0"/>
        <w:adjustRightInd w:val="0"/>
        <w:spacing w:after="0" w:line="240" w:lineRule="auto"/>
        <w:rPr>
          <w:rFonts w:ascii="Arial" w:hAnsi="Arial" w:cs="Arial"/>
        </w:rPr>
      </w:pPr>
      <w:r w:rsidRPr="008D6317">
        <w:rPr>
          <w:rFonts w:ascii="Arial" w:hAnsi="Arial" w:cs="Arial"/>
          <w:i/>
          <w:lang w:bidi="he-IL"/>
        </w:rPr>
        <w:tab/>
      </w:r>
      <w:proofErr w:type="gramStart"/>
      <w:r w:rsidR="00BF346C" w:rsidRPr="008D6317">
        <w:rPr>
          <w:rFonts w:ascii="Arial" w:hAnsi="Arial" w:cs="Arial"/>
          <w:i/>
          <w:lang w:bidi="he-IL"/>
        </w:rPr>
        <w:t>adjoining</w:t>
      </w:r>
      <w:proofErr w:type="gramEnd"/>
      <w:r w:rsidR="00BF346C" w:rsidRPr="008D6317">
        <w:rPr>
          <w:rFonts w:ascii="Arial" w:hAnsi="Arial" w:cs="Arial"/>
          <w:i/>
          <w:lang w:bidi="he-IL"/>
        </w:rPr>
        <w:t xml:space="preserve"> parts of N. Y. &amp; Ohio by </w:t>
      </w:r>
      <w:proofErr w:type="spellStart"/>
      <w:r w:rsidR="00BF346C" w:rsidRPr="008D6317">
        <w:rPr>
          <w:rFonts w:ascii="Arial" w:hAnsi="Arial" w:cs="Arial"/>
          <w:i/>
          <w:lang w:bidi="he-IL"/>
        </w:rPr>
        <w:t>Jaré</w:t>
      </w:r>
      <w:proofErr w:type="spellEnd"/>
      <w:r w:rsidR="00BF346C" w:rsidRPr="008D6317">
        <w:rPr>
          <w:rFonts w:ascii="Arial" w:hAnsi="Arial" w:cs="Arial"/>
          <w:i/>
          <w:lang w:bidi="he-IL"/>
        </w:rPr>
        <w:t xml:space="preserve"> R. Cardinal</w:t>
      </w:r>
      <w:r w:rsidR="00BF346C" w:rsidRPr="008D6317">
        <w:rPr>
          <w:rFonts w:ascii="Arial" w:hAnsi="Arial" w:cs="Arial"/>
          <w:lang w:bidi="he-IL"/>
        </w:rPr>
        <w:t xml:space="preserve"> </w:t>
      </w:r>
      <w:r w:rsidR="00BF346C" w:rsidRPr="008D6317">
        <w:rPr>
          <w:rFonts w:ascii="Arial" w:hAnsi="Arial" w:cs="Arial"/>
        </w:rPr>
        <w:t>Published 201</w:t>
      </w:r>
      <w:r w:rsidR="00F653DA" w:rsidRPr="008D6317">
        <w:rPr>
          <w:rFonts w:ascii="Arial" w:hAnsi="Arial" w:cs="Arial"/>
        </w:rPr>
        <w:t>7</w:t>
      </w:r>
    </w:p>
    <w:p w:rsidR="0045544E" w:rsidRPr="008D6317" w:rsidRDefault="0045544E" w:rsidP="0045544E">
      <w:pPr>
        <w:autoSpaceDE w:val="0"/>
        <w:autoSpaceDN w:val="0"/>
        <w:adjustRightInd w:val="0"/>
        <w:spacing w:after="0" w:line="240" w:lineRule="auto"/>
        <w:rPr>
          <w:rFonts w:ascii="Arial" w:hAnsi="Arial" w:cs="Arial"/>
        </w:rPr>
      </w:pPr>
    </w:p>
    <w:p w:rsidR="0045544E" w:rsidRPr="008D6317" w:rsidRDefault="00F653DA" w:rsidP="0045544E">
      <w:pPr>
        <w:autoSpaceDE w:val="0"/>
        <w:autoSpaceDN w:val="0"/>
        <w:adjustRightInd w:val="0"/>
        <w:spacing w:after="0" w:line="240" w:lineRule="auto"/>
        <w:rPr>
          <w:rFonts w:ascii="Arial" w:hAnsi="Arial" w:cs="Arial"/>
        </w:rPr>
      </w:pPr>
      <w:proofErr w:type="spellStart"/>
      <w:r w:rsidRPr="008D6317">
        <w:rPr>
          <w:rFonts w:ascii="Arial" w:hAnsi="Arial" w:cs="Arial"/>
          <w:i/>
        </w:rPr>
        <w:t>Wa</w:t>
      </w:r>
      <w:proofErr w:type="gramStart"/>
      <w:r w:rsidRPr="008D6317">
        <w:rPr>
          <w:rFonts w:ascii="Arial" w:hAnsi="Arial" w:cs="Arial"/>
          <w:i/>
        </w:rPr>
        <w:t>:dige:odë</w:t>
      </w:r>
      <w:proofErr w:type="spellEnd"/>
      <w:r w:rsidRPr="008D6317">
        <w:rPr>
          <w:rFonts w:ascii="Arial" w:hAnsi="Arial" w:cs="Arial"/>
          <w:i/>
        </w:rPr>
        <w:t>’</w:t>
      </w:r>
      <w:proofErr w:type="gramEnd"/>
      <w:r w:rsidRPr="008D6317">
        <w:rPr>
          <w:rFonts w:ascii="Arial" w:hAnsi="Arial" w:cs="Arial"/>
          <w:i/>
        </w:rPr>
        <w:t xml:space="preserve"> (They Told Stories) by Sandy Dowdy</w:t>
      </w:r>
      <w:r w:rsidRPr="008D6317">
        <w:rPr>
          <w:rFonts w:ascii="Arial" w:hAnsi="Arial" w:cs="Arial"/>
        </w:rPr>
        <w:t xml:space="preserve"> </w:t>
      </w:r>
      <w:r w:rsidRPr="008D6317">
        <w:rPr>
          <w:rFonts w:ascii="Arial" w:hAnsi="Arial" w:cs="Arial"/>
          <w:i/>
        </w:rPr>
        <w:t xml:space="preserve"> (</w:t>
      </w:r>
      <w:r w:rsidRPr="008D6317">
        <w:rPr>
          <w:rFonts w:ascii="Arial" w:hAnsi="Arial" w:cs="Arial"/>
        </w:rPr>
        <w:t xml:space="preserve">Bilingual Seneca Stories Book) </w:t>
      </w:r>
    </w:p>
    <w:p w:rsidR="00F653DA" w:rsidRPr="008D6317" w:rsidRDefault="0045544E" w:rsidP="0045544E">
      <w:pPr>
        <w:autoSpaceDE w:val="0"/>
        <w:autoSpaceDN w:val="0"/>
        <w:adjustRightInd w:val="0"/>
        <w:spacing w:after="0" w:line="240" w:lineRule="auto"/>
        <w:rPr>
          <w:rFonts w:ascii="Arial" w:hAnsi="Arial" w:cs="Arial"/>
        </w:rPr>
      </w:pPr>
      <w:r w:rsidRPr="008D6317">
        <w:rPr>
          <w:rFonts w:ascii="Arial" w:hAnsi="Arial" w:cs="Arial"/>
        </w:rPr>
        <w:tab/>
      </w:r>
      <w:r w:rsidR="00F653DA" w:rsidRPr="008D6317">
        <w:rPr>
          <w:rFonts w:ascii="Arial" w:hAnsi="Arial" w:cs="Arial"/>
        </w:rPr>
        <w:t>Published 2019</w:t>
      </w:r>
    </w:p>
    <w:p w:rsidR="0045544E" w:rsidRPr="008D6317" w:rsidRDefault="0045544E" w:rsidP="0045544E">
      <w:pPr>
        <w:autoSpaceDE w:val="0"/>
        <w:autoSpaceDN w:val="0"/>
        <w:adjustRightInd w:val="0"/>
        <w:spacing w:after="0" w:line="240" w:lineRule="auto"/>
        <w:rPr>
          <w:rFonts w:ascii="Arial" w:hAnsi="Arial" w:cs="Arial"/>
        </w:rPr>
      </w:pPr>
    </w:p>
    <w:p w:rsidR="00F653DA" w:rsidRPr="008D6317" w:rsidRDefault="00F653DA" w:rsidP="00F653DA">
      <w:pPr>
        <w:autoSpaceDE w:val="0"/>
        <w:autoSpaceDN w:val="0"/>
        <w:adjustRightInd w:val="0"/>
        <w:spacing w:after="0" w:line="360" w:lineRule="auto"/>
        <w:rPr>
          <w:rFonts w:ascii="Arial" w:hAnsi="Arial" w:cs="Arial"/>
        </w:rPr>
      </w:pPr>
      <w:proofErr w:type="spellStart"/>
      <w:r w:rsidRPr="008D6317">
        <w:rPr>
          <w:rFonts w:ascii="Arial" w:hAnsi="Arial" w:cs="Arial"/>
        </w:rPr>
        <w:t>Cornplanter</w:t>
      </w:r>
      <w:proofErr w:type="spellEnd"/>
      <w:r w:rsidRPr="008D6317">
        <w:rPr>
          <w:rFonts w:ascii="Arial" w:hAnsi="Arial" w:cs="Arial"/>
        </w:rPr>
        <w:t xml:space="preserve"> Newsletters by Jack T. Ericson Published 2018</w:t>
      </w:r>
    </w:p>
    <w:p w:rsidR="003359A2" w:rsidRPr="008D6317" w:rsidRDefault="003359A2" w:rsidP="00BF346C">
      <w:pPr>
        <w:autoSpaceDE w:val="0"/>
        <w:autoSpaceDN w:val="0"/>
        <w:adjustRightInd w:val="0"/>
        <w:spacing w:after="0" w:line="360" w:lineRule="auto"/>
        <w:rPr>
          <w:rFonts w:ascii="Arial" w:hAnsi="Arial" w:cs="Arial"/>
        </w:rPr>
      </w:pPr>
      <w:r w:rsidRPr="008D6317">
        <w:rPr>
          <w:rFonts w:ascii="Arial" w:hAnsi="Arial" w:cs="Arial"/>
          <w:i/>
        </w:rPr>
        <w:t>Seneca Indian Stories by Ha-yen-</w:t>
      </w:r>
      <w:proofErr w:type="spellStart"/>
      <w:r w:rsidRPr="008D6317">
        <w:rPr>
          <w:rFonts w:ascii="Arial" w:hAnsi="Arial" w:cs="Arial"/>
          <w:i/>
        </w:rPr>
        <w:t>doh</w:t>
      </w:r>
      <w:proofErr w:type="spellEnd"/>
      <w:r w:rsidRPr="008D6317">
        <w:rPr>
          <w:rFonts w:ascii="Arial" w:hAnsi="Arial" w:cs="Arial"/>
          <w:i/>
        </w:rPr>
        <w:t>-</w:t>
      </w:r>
      <w:proofErr w:type="spellStart"/>
      <w:r w:rsidRPr="008D6317">
        <w:rPr>
          <w:rFonts w:ascii="Arial" w:hAnsi="Arial" w:cs="Arial"/>
          <w:i/>
        </w:rPr>
        <w:t>nees</w:t>
      </w:r>
      <w:proofErr w:type="spellEnd"/>
      <w:r w:rsidRPr="008D6317">
        <w:rPr>
          <w:rFonts w:ascii="Arial" w:hAnsi="Arial" w:cs="Arial"/>
          <w:i/>
        </w:rPr>
        <w:t xml:space="preserve"> </w:t>
      </w:r>
      <w:r w:rsidR="00F653DA" w:rsidRPr="008D6317">
        <w:rPr>
          <w:rFonts w:ascii="Arial" w:hAnsi="Arial" w:cs="Arial"/>
          <w:i/>
        </w:rPr>
        <w:t xml:space="preserve">by </w:t>
      </w:r>
      <w:r w:rsidRPr="008D6317">
        <w:rPr>
          <w:rFonts w:ascii="Arial" w:hAnsi="Arial" w:cs="Arial"/>
          <w:i/>
        </w:rPr>
        <w:t>Leo Cooper</w:t>
      </w:r>
      <w:r w:rsidR="00D42A09" w:rsidRPr="008D6317">
        <w:rPr>
          <w:rFonts w:ascii="Arial" w:hAnsi="Arial" w:cs="Arial"/>
        </w:rPr>
        <w:t xml:space="preserve"> Published 2019</w:t>
      </w:r>
    </w:p>
    <w:p w:rsidR="00F653DA" w:rsidRPr="008D6317" w:rsidRDefault="003359A2" w:rsidP="00F653DA">
      <w:pPr>
        <w:autoSpaceDE w:val="0"/>
        <w:autoSpaceDN w:val="0"/>
        <w:adjustRightInd w:val="0"/>
        <w:spacing w:after="0" w:line="360" w:lineRule="auto"/>
        <w:rPr>
          <w:rFonts w:ascii="Arial" w:hAnsi="Arial" w:cs="Arial"/>
        </w:rPr>
      </w:pPr>
      <w:r w:rsidRPr="008D6317">
        <w:rPr>
          <w:rFonts w:ascii="Arial" w:hAnsi="Arial" w:cs="Arial"/>
          <w:i/>
        </w:rPr>
        <w:t xml:space="preserve">Definitive Seneca: It's In </w:t>
      </w:r>
      <w:proofErr w:type="gramStart"/>
      <w:r w:rsidRPr="008D6317">
        <w:rPr>
          <w:rFonts w:ascii="Arial" w:hAnsi="Arial" w:cs="Arial"/>
          <w:i/>
        </w:rPr>
        <w:t>The</w:t>
      </w:r>
      <w:proofErr w:type="gramEnd"/>
      <w:r w:rsidRPr="008D6317">
        <w:rPr>
          <w:rFonts w:ascii="Arial" w:hAnsi="Arial" w:cs="Arial"/>
          <w:i/>
        </w:rPr>
        <w:t xml:space="preserve"> Word by Phyllis Eileen </w:t>
      </w:r>
      <w:proofErr w:type="spellStart"/>
      <w:r w:rsidRPr="008D6317">
        <w:rPr>
          <w:rFonts w:ascii="Arial" w:hAnsi="Arial" w:cs="Arial"/>
          <w:i/>
        </w:rPr>
        <w:t>Wms</w:t>
      </w:r>
      <w:proofErr w:type="spellEnd"/>
      <w:r w:rsidRPr="008D6317">
        <w:rPr>
          <w:rFonts w:ascii="Arial" w:hAnsi="Arial" w:cs="Arial"/>
          <w:i/>
        </w:rPr>
        <w:t xml:space="preserve">. </w:t>
      </w:r>
      <w:proofErr w:type="spellStart"/>
      <w:r w:rsidRPr="008D6317">
        <w:rPr>
          <w:rFonts w:ascii="Arial" w:hAnsi="Arial" w:cs="Arial"/>
          <w:i/>
        </w:rPr>
        <w:t>Bardeau</w:t>
      </w:r>
      <w:proofErr w:type="spellEnd"/>
      <w:r w:rsidR="00F653DA" w:rsidRPr="008D6317">
        <w:rPr>
          <w:rFonts w:ascii="Arial" w:hAnsi="Arial" w:cs="Arial"/>
          <w:i/>
        </w:rPr>
        <w:t xml:space="preserve"> </w:t>
      </w:r>
      <w:r w:rsidR="00F653DA" w:rsidRPr="008D6317">
        <w:rPr>
          <w:rFonts w:ascii="Arial" w:hAnsi="Arial" w:cs="Arial"/>
        </w:rPr>
        <w:t>Published 2019</w:t>
      </w:r>
    </w:p>
    <w:p w:rsidR="009B3B11" w:rsidRPr="008D6317" w:rsidRDefault="009B3B11" w:rsidP="009B3B11">
      <w:pPr>
        <w:shd w:val="clear" w:color="auto" w:fill="FFFFFF"/>
        <w:spacing w:after="100" w:afterAutospacing="1" w:line="240" w:lineRule="auto"/>
        <w:outlineLvl w:val="1"/>
        <w:rPr>
          <w:rFonts w:ascii="Arial" w:eastAsia="Times New Roman" w:hAnsi="Arial" w:cs="Arial"/>
          <w:color w:val="0A101A"/>
        </w:rPr>
      </w:pPr>
      <w:r w:rsidRPr="009B3B11">
        <w:rPr>
          <w:rFonts w:ascii="Arial" w:eastAsia="Times New Roman" w:hAnsi="Arial" w:cs="Arial"/>
          <w:bCs/>
          <w:i/>
          <w:color w:val="0A101A"/>
        </w:rPr>
        <w:t>COLD SPRINGS: My Home, My Memories, My Story</w:t>
      </w:r>
      <w:r w:rsidRPr="008D6317">
        <w:rPr>
          <w:rFonts w:ascii="Arial" w:eastAsia="Times New Roman" w:hAnsi="Arial" w:cs="Arial"/>
          <w:bCs/>
          <w:i/>
          <w:color w:val="0A101A"/>
        </w:rPr>
        <w:t xml:space="preserve"> by </w:t>
      </w:r>
      <w:r w:rsidRPr="008D6317">
        <w:rPr>
          <w:rFonts w:ascii="Arial" w:eastAsia="Times New Roman" w:hAnsi="Arial" w:cs="Arial"/>
          <w:i/>
          <w:color w:val="0A101A"/>
        </w:rPr>
        <w:t xml:space="preserve">Stephen A. Gordon </w:t>
      </w:r>
      <w:r w:rsidRPr="008D6317">
        <w:rPr>
          <w:rFonts w:ascii="Arial" w:eastAsia="Times New Roman" w:hAnsi="Arial" w:cs="Arial"/>
          <w:color w:val="0A101A"/>
        </w:rPr>
        <w:t>Published</w:t>
      </w:r>
      <w:r w:rsidRPr="009B3B11">
        <w:rPr>
          <w:rFonts w:ascii="Arial" w:eastAsia="Times New Roman" w:hAnsi="Arial" w:cs="Arial"/>
          <w:color w:val="0A101A"/>
        </w:rPr>
        <w:t xml:space="preserve"> 2019</w:t>
      </w:r>
    </w:p>
    <w:p w:rsidR="009B3B11" w:rsidRPr="009B3B11" w:rsidRDefault="009B3B11" w:rsidP="009B3B11">
      <w:pPr>
        <w:shd w:val="clear" w:color="auto" w:fill="FFFFFF"/>
        <w:spacing w:after="100" w:afterAutospacing="1" w:line="240" w:lineRule="auto"/>
        <w:outlineLvl w:val="1"/>
        <w:rPr>
          <w:rFonts w:ascii="Arial" w:eastAsia="Times New Roman" w:hAnsi="Arial" w:cs="Arial"/>
          <w:i/>
          <w:color w:val="0A101A"/>
        </w:rPr>
      </w:pPr>
      <w:r w:rsidRPr="009B3B11">
        <w:rPr>
          <w:rFonts w:ascii="Arial" w:eastAsia="Times New Roman" w:hAnsi="Arial" w:cs="Arial"/>
          <w:bCs/>
          <w:i/>
          <w:color w:val="0A101A"/>
        </w:rPr>
        <w:t>COLD SPRINGS A FEW STORIES</w:t>
      </w:r>
      <w:r w:rsidRPr="008D6317">
        <w:rPr>
          <w:rFonts w:ascii="Arial" w:eastAsia="Times New Roman" w:hAnsi="Arial" w:cs="Arial"/>
          <w:bCs/>
          <w:i/>
          <w:color w:val="0A101A"/>
        </w:rPr>
        <w:t xml:space="preserve"> by </w:t>
      </w:r>
      <w:r w:rsidRPr="008D6317">
        <w:rPr>
          <w:rFonts w:ascii="Arial" w:eastAsia="Times New Roman" w:hAnsi="Arial" w:cs="Arial"/>
          <w:i/>
          <w:color w:val="0A101A"/>
        </w:rPr>
        <w:t xml:space="preserve">Stephen A. Gordon </w:t>
      </w:r>
      <w:r w:rsidRPr="008D6317">
        <w:rPr>
          <w:rFonts w:ascii="Arial" w:eastAsia="Times New Roman" w:hAnsi="Arial" w:cs="Arial"/>
          <w:color w:val="0A101A"/>
        </w:rPr>
        <w:t>Published</w:t>
      </w:r>
      <w:r w:rsidRPr="009B3B11">
        <w:rPr>
          <w:rFonts w:ascii="Arial" w:eastAsia="Times New Roman" w:hAnsi="Arial" w:cs="Arial"/>
          <w:color w:val="0A101A"/>
        </w:rPr>
        <w:t xml:space="preserve"> 2020</w:t>
      </w:r>
    </w:p>
    <w:p w:rsidR="0045544E" w:rsidRPr="008D6317" w:rsidRDefault="003359A2" w:rsidP="0045544E">
      <w:pPr>
        <w:autoSpaceDE w:val="0"/>
        <w:autoSpaceDN w:val="0"/>
        <w:adjustRightInd w:val="0"/>
        <w:spacing w:after="0" w:line="240" w:lineRule="auto"/>
        <w:rPr>
          <w:rFonts w:ascii="Arial" w:hAnsi="Arial" w:cs="Arial"/>
          <w:i/>
        </w:rPr>
      </w:pPr>
      <w:r w:rsidRPr="008D6317">
        <w:rPr>
          <w:rFonts w:ascii="Arial" w:hAnsi="Arial" w:cs="Arial"/>
          <w:i/>
        </w:rPr>
        <w:t>FACTIONAL DISPUTE AND PARTY CONFLICT IN THE POLITICAL SYSTEM OF THE</w:t>
      </w:r>
    </w:p>
    <w:p w:rsidR="0045544E" w:rsidRPr="008D6317" w:rsidRDefault="003359A2" w:rsidP="0045544E">
      <w:pPr>
        <w:autoSpaceDE w:val="0"/>
        <w:autoSpaceDN w:val="0"/>
        <w:adjustRightInd w:val="0"/>
        <w:spacing w:after="0" w:line="240" w:lineRule="auto"/>
        <w:ind w:firstLine="720"/>
        <w:rPr>
          <w:rFonts w:ascii="Arial" w:hAnsi="Arial" w:cs="Arial"/>
          <w:i/>
        </w:rPr>
      </w:pPr>
      <w:r w:rsidRPr="008D6317">
        <w:rPr>
          <w:rFonts w:ascii="Arial" w:hAnsi="Arial" w:cs="Arial"/>
          <w:i/>
        </w:rPr>
        <w:t xml:space="preserve">SENECA NATION (1845-1895): AN ETHNOHISTORICAL ANALYSIS </w:t>
      </w:r>
    </w:p>
    <w:p w:rsidR="003359A2" w:rsidRPr="008D6317" w:rsidRDefault="003359A2" w:rsidP="0045544E">
      <w:pPr>
        <w:autoSpaceDE w:val="0"/>
        <w:autoSpaceDN w:val="0"/>
        <w:adjustRightInd w:val="0"/>
        <w:spacing w:after="0" w:line="240" w:lineRule="auto"/>
        <w:ind w:firstLine="720"/>
        <w:rPr>
          <w:rFonts w:ascii="Arial" w:hAnsi="Arial" w:cs="Arial"/>
        </w:rPr>
      </w:pPr>
      <w:proofErr w:type="gramStart"/>
      <w:r w:rsidRPr="008D6317">
        <w:rPr>
          <w:rFonts w:ascii="Arial" w:hAnsi="Arial" w:cs="Arial"/>
          <w:i/>
        </w:rPr>
        <w:t>by</w:t>
      </w:r>
      <w:proofErr w:type="gramEnd"/>
      <w:r w:rsidRPr="008D6317">
        <w:rPr>
          <w:rFonts w:ascii="Arial" w:hAnsi="Arial" w:cs="Arial"/>
          <w:i/>
        </w:rPr>
        <w:t xml:space="preserve"> Thomas S. Abler</w:t>
      </w:r>
      <w:r w:rsidR="00A91FCB" w:rsidRPr="008D6317">
        <w:rPr>
          <w:rFonts w:ascii="Arial" w:hAnsi="Arial" w:cs="Arial"/>
        </w:rPr>
        <w:t xml:space="preserve"> Published 2019</w:t>
      </w:r>
    </w:p>
    <w:p w:rsidR="0045544E" w:rsidRPr="008D6317" w:rsidRDefault="0045544E" w:rsidP="0045544E">
      <w:pPr>
        <w:autoSpaceDE w:val="0"/>
        <w:autoSpaceDN w:val="0"/>
        <w:adjustRightInd w:val="0"/>
        <w:spacing w:after="0" w:line="240" w:lineRule="auto"/>
        <w:ind w:firstLine="720"/>
        <w:rPr>
          <w:rFonts w:ascii="Arial" w:hAnsi="Arial" w:cs="Arial"/>
        </w:rPr>
      </w:pPr>
    </w:p>
    <w:p w:rsidR="0045544E" w:rsidRPr="008D6317" w:rsidRDefault="00BF346C" w:rsidP="0045544E">
      <w:pPr>
        <w:autoSpaceDE w:val="0"/>
        <w:autoSpaceDN w:val="0"/>
        <w:adjustRightInd w:val="0"/>
        <w:spacing w:after="0" w:line="240" w:lineRule="auto"/>
        <w:rPr>
          <w:rFonts w:ascii="Arial" w:hAnsi="Arial" w:cs="Arial"/>
        </w:rPr>
      </w:pPr>
      <w:r w:rsidRPr="008D6317">
        <w:rPr>
          <w:rFonts w:ascii="Arial" w:hAnsi="Arial" w:cs="Arial"/>
          <w:i/>
        </w:rPr>
        <w:t xml:space="preserve">Carmen English </w:t>
      </w:r>
      <w:proofErr w:type="spellStart"/>
      <w:r w:rsidRPr="008D6317">
        <w:rPr>
          <w:rFonts w:ascii="Arial" w:hAnsi="Arial" w:cs="Arial"/>
          <w:i/>
        </w:rPr>
        <w:t>Livezey’s</w:t>
      </w:r>
      <w:proofErr w:type="spellEnd"/>
      <w:r w:rsidRPr="008D6317">
        <w:rPr>
          <w:rFonts w:ascii="Arial" w:hAnsi="Arial" w:cs="Arial"/>
          <w:i/>
        </w:rPr>
        <w:t xml:space="preserve"> Books about </w:t>
      </w:r>
      <w:proofErr w:type="spellStart"/>
      <w:r w:rsidRPr="008D6317">
        <w:rPr>
          <w:rFonts w:ascii="Arial" w:hAnsi="Arial" w:cs="Arial"/>
          <w:i/>
        </w:rPr>
        <w:t>Kinzua</w:t>
      </w:r>
      <w:proofErr w:type="spellEnd"/>
      <w:r w:rsidRPr="008D6317">
        <w:rPr>
          <w:rFonts w:ascii="Arial" w:hAnsi="Arial" w:cs="Arial"/>
          <w:i/>
        </w:rPr>
        <w:t xml:space="preserve">, Pa. by Carmen English </w:t>
      </w:r>
      <w:proofErr w:type="spellStart"/>
      <w:r w:rsidRPr="008D6317">
        <w:rPr>
          <w:rFonts w:ascii="Arial" w:hAnsi="Arial" w:cs="Arial"/>
          <w:i/>
        </w:rPr>
        <w:t>Livezey</w:t>
      </w:r>
      <w:proofErr w:type="spellEnd"/>
      <w:r w:rsidRPr="008D6317">
        <w:rPr>
          <w:rFonts w:ascii="Arial" w:hAnsi="Arial" w:cs="Arial"/>
        </w:rPr>
        <w:t xml:space="preserve"> </w:t>
      </w:r>
    </w:p>
    <w:p w:rsidR="00BF346C" w:rsidRDefault="0045544E" w:rsidP="0045544E">
      <w:pPr>
        <w:autoSpaceDE w:val="0"/>
        <w:autoSpaceDN w:val="0"/>
        <w:adjustRightInd w:val="0"/>
        <w:spacing w:after="0" w:line="240" w:lineRule="auto"/>
        <w:rPr>
          <w:rFonts w:ascii="Arial" w:hAnsi="Arial" w:cs="Arial"/>
        </w:rPr>
      </w:pPr>
      <w:r>
        <w:rPr>
          <w:rFonts w:ascii="Arial" w:hAnsi="Arial" w:cs="Arial"/>
          <w:sz w:val="24"/>
          <w:szCs w:val="24"/>
        </w:rPr>
        <w:tab/>
      </w:r>
      <w:r w:rsidR="00BF346C" w:rsidRPr="008D6317">
        <w:rPr>
          <w:rFonts w:ascii="Arial" w:hAnsi="Arial" w:cs="Arial"/>
        </w:rPr>
        <w:t>Published 2019</w:t>
      </w:r>
    </w:p>
    <w:p w:rsidR="00AA210C" w:rsidRPr="008D6317" w:rsidRDefault="003359A2" w:rsidP="00861481">
      <w:pPr>
        <w:autoSpaceDE w:val="0"/>
        <w:autoSpaceDN w:val="0"/>
        <w:adjustRightInd w:val="0"/>
        <w:spacing w:after="0" w:line="240" w:lineRule="auto"/>
        <w:rPr>
          <w:rFonts w:ascii="Arial" w:hAnsi="Arial" w:cs="Arial"/>
          <w:sz w:val="20"/>
          <w:szCs w:val="20"/>
          <w:lang w:bidi="he-IL"/>
        </w:rPr>
      </w:pPr>
      <w:r w:rsidRPr="008D6317">
        <w:rPr>
          <w:rFonts w:ascii="Arial" w:hAnsi="Arial" w:cs="Arial"/>
          <w:sz w:val="20"/>
          <w:szCs w:val="20"/>
          <w:lang w:bidi="he-IL"/>
        </w:rPr>
        <w:t xml:space="preserve">SCROLL DOWN </w:t>
      </w:r>
      <w:r w:rsidR="008D6317" w:rsidRPr="008D6317">
        <w:rPr>
          <w:rFonts w:ascii="Arial" w:hAnsi="Arial" w:cs="Arial"/>
          <w:sz w:val="20"/>
          <w:szCs w:val="20"/>
          <w:lang w:bidi="he-IL"/>
        </w:rPr>
        <w:t xml:space="preserve">FOR BOOK DESCRIPTIONS; lulu.com ships </w:t>
      </w:r>
      <w:proofErr w:type="gramStart"/>
      <w:r w:rsidR="008D6317" w:rsidRPr="008D6317">
        <w:rPr>
          <w:rFonts w:ascii="Arial" w:hAnsi="Arial" w:cs="Arial"/>
          <w:sz w:val="20"/>
          <w:szCs w:val="20"/>
          <w:lang w:bidi="he-IL"/>
        </w:rPr>
        <w:t>to</w:t>
      </w:r>
      <w:proofErr w:type="gramEnd"/>
      <w:r w:rsidR="008D6317" w:rsidRPr="008D6317">
        <w:rPr>
          <w:rFonts w:ascii="Arial" w:hAnsi="Arial" w:cs="Arial"/>
          <w:sz w:val="20"/>
          <w:szCs w:val="20"/>
          <w:lang w:bidi="he-IL"/>
        </w:rPr>
        <w:t xml:space="preserve"> directly to you or your friends address</w:t>
      </w:r>
    </w:p>
    <w:p w:rsidR="00D93078" w:rsidRPr="00960354" w:rsidRDefault="008D6317" w:rsidP="00D93078">
      <w:pPr>
        <w:autoSpaceDE w:val="0"/>
        <w:autoSpaceDN w:val="0"/>
        <w:adjustRightInd w:val="0"/>
        <w:spacing w:after="0" w:line="240" w:lineRule="auto"/>
        <w:jc w:val="center"/>
        <w:rPr>
          <w:rFonts w:ascii="Arial" w:hAnsi="Arial" w:cs="Arial"/>
          <w:sz w:val="32"/>
          <w:szCs w:val="32"/>
        </w:rPr>
      </w:pPr>
      <w:r w:rsidRPr="00960354">
        <w:rPr>
          <w:rFonts w:ascii="Arial" w:hAnsi="Arial" w:cs="Arial"/>
          <w:sz w:val="32"/>
          <w:szCs w:val="32"/>
        </w:rPr>
        <w:lastRenderedPageBreak/>
        <w:t xml:space="preserve">1933 </w:t>
      </w:r>
      <w:proofErr w:type="spellStart"/>
      <w:r w:rsidRPr="00960354">
        <w:rPr>
          <w:rFonts w:ascii="Arial" w:hAnsi="Arial" w:cs="Arial"/>
          <w:sz w:val="32"/>
          <w:szCs w:val="32"/>
        </w:rPr>
        <w:t>Jonegano</w:t>
      </w:r>
      <w:proofErr w:type="gramStart"/>
      <w:r w:rsidRPr="00960354">
        <w:rPr>
          <w:rFonts w:ascii="Arial" w:hAnsi="Arial" w:cs="Arial"/>
          <w:sz w:val="32"/>
          <w:szCs w:val="32"/>
        </w:rPr>
        <w:t>:h</w:t>
      </w:r>
      <w:proofErr w:type="spellEnd"/>
      <w:proofErr w:type="gramEnd"/>
      <w:r w:rsidRPr="00960354">
        <w:rPr>
          <w:rFonts w:ascii="Arial" w:hAnsi="Arial" w:cs="Arial"/>
          <w:sz w:val="32"/>
          <w:szCs w:val="32"/>
        </w:rPr>
        <w:t xml:space="preserve"> (</w:t>
      </w:r>
      <w:proofErr w:type="spellStart"/>
      <w:r w:rsidRPr="00960354">
        <w:rPr>
          <w:rFonts w:ascii="Arial" w:hAnsi="Arial" w:cs="Arial"/>
          <w:sz w:val="32"/>
          <w:szCs w:val="32"/>
        </w:rPr>
        <w:t>Coldspring</w:t>
      </w:r>
      <w:proofErr w:type="spellEnd"/>
      <w:r w:rsidRPr="00960354">
        <w:rPr>
          <w:rFonts w:ascii="Arial" w:hAnsi="Arial" w:cs="Arial"/>
          <w:sz w:val="32"/>
          <w:szCs w:val="32"/>
        </w:rPr>
        <w:t>) Census and Genealogies</w:t>
      </w:r>
    </w:p>
    <w:p w:rsidR="00C80C48" w:rsidRPr="00960354" w:rsidRDefault="00C80C48" w:rsidP="00D93078">
      <w:pPr>
        <w:autoSpaceDE w:val="0"/>
        <w:autoSpaceDN w:val="0"/>
        <w:adjustRightInd w:val="0"/>
        <w:spacing w:after="0" w:line="240" w:lineRule="auto"/>
        <w:jc w:val="center"/>
        <w:rPr>
          <w:rFonts w:ascii="Arial" w:hAnsi="Arial" w:cs="Arial"/>
          <w:sz w:val="32"/>
          <w:szCs w:val="32"/>
        </w:rPr>
      </w:pPr>
      <w:r w:rsidRPr="00960354">
        <w:rPr>
          <w:rFonts w:ascii="Arial" w:hAnsi="Arial" w:cs="Arial"/>
          <w:sz w:val="32"/>
          <w:szCs w:val="32"/>
        </w:rPr>
        <w:t xml:space="preserve">Transcribed by </w:t>
      </w:r>
      <w:proofErr w:type="spellStart"/>
      <w:r w:rsidRPr="00960354">
        <w:rPr>
          <w:rFonts w:ascii="Arial" w:hAnsi="Arial" w:cs="Arial"/>
          <w:color w:val="000000"/>
          <w:sz w:val="32"/>
          <w:szCs w:val="32"/>
        </w:rPr>
        <w:t>Nëhdöwes</w:t>
      </w:r>
      <w:proofErr w:type="spellEnd"/>
      <w:r w:rsidRPr="00960354">
        <w:rPr>
          <w:rFonts w:ascii="Arial" w:hAnsi="Arial" w:cs="Arial"/>
          <w:color w:val="000000"/>
          <w:sz w:val="32"/>
          <w:szCs w:val="32"/>
        </w:rPr>
        <w:t xml:space="preserve"> </w:t>
      </w:r>
      <w:r w:rsidRPr="00960354">
        <w:rPr>
          <w:rFonts w:ascii="Arial" w:hAnsi="Arial" w:cs="Arial"/>
          <w:sz w:val="32"/>
          <w:szCs w:val="32"/>
        </w:rPr>
        <w:t>2022 Published 2022</w:t>
      </w:r>
    </w:p>
    <w:p w:rsidR="00C80C48" w:rsidRPr="00C80C48" w:rsidRDefault="00C80C48" w:rsidP="00C80C48">
      <w:pPr>
        <w:rPr>
          <w:rFonts w:ascii="Arial" w:hAnsi="Arial" w:cs="Arial"/>
          <w:sz w:val="24"/>
          <w:szCs w:val="24"/>
        </w:rPr>
      </w:pPr>
    </w:p>
    <w:p w:rsidR="00C80C48" w:rsidRPr="00C80C48" w:rsidRDefault="00C80C48" w:rsidP="00C80C48">
      <w:pPr>
        <w:rPr>
          <w:rFonts w:ascii="Arial" w:hAnsi="Arial" w:cs="Arial"/>
          <w:sz w:val="24"/>
          <w:szCs w:val="24"/>
        </w:rPr>
      </w:pPr>
      <w:r w:rsidRPr="00C80C48">
        <w:rPr>
          <w:rFonts w:ascii="Arial" w:hAnsi="Arial" w:cs="Arial"/>
          <w:noProof/>
          <w:sz w:val="24"/>
          <w:szCs w:val="24"/>
        </w:rPr>
        <w:drawing>
          <wp:inline distT="0" distB="0" distL="0" distR="0">
            <wp:extent cx="5485964" cy="2677363"/>
            <wp:effectExtent l="19050" t="0" r="436"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486400" cy="2677576"/>
                    </a:xfrm>
                    <a:prstGeom prst="rect">
                      <a:avLst/>
                    </a:prstGeom>
                    <a:noFill/>
                    <a:ln w="9525">
                      <a:noFill/>
                      <a:miter lim="800000"/>
                      <a:headEnd/>
                      <a:tailEnd/>
                    </a:ln>
                  </pic:spPr>
                </pic:pic>
              </a:graphicData>
            </a:graphic>
          </wp:inline>
        </w:drawing>
      </w:r>
    </w:p>
    <w:p w:rsidR="00C80C48" w:rsidRPr="00960354" w:rsidRDefault="00C80C48" w:rsidP="00C80C48">
      <w:pPr>
        <w:rPr>
          <w:rFonts w:ascii="Arial" w:hAnsi="Arial" w:cs="Arial"/>
          <w:sz w:val="32"/>
          <w:szCs w:val="32"/>
        </w:rPr>
      </w:pPr>
      <w:r w:rsidRPr="00960354">
        <w:rPr>
          <w:rFonts w:ascii="Arial" w:hAnsi="Arial" w:cs="Arial"/>
          <w:sz w:val="32"/>
          <w:szCs w:val="32"/>
        </w:rPr>
        <w:t>The original census has census sheets, hand-written family trees, and maps that are reproduced in the book. Some of the or</w:t>
      </w:r>
      <w:r w:rsidR="00960354">
        <w:rPr>
          <w:rFonts w:ascii="Arial" w:hAnsi="Arial" w:cs="Arial"/>
          <w:sz w:val="32"/>
          <w:szCs w:val="32"/>
        </w:rPr>
        <w:t>i</w:t>
      </w:r>
      <w:r w:rsidRPr="00960354">
        <w:rPr>
          <w:rFonts w:ascii="Arial" w:hAnsi="Arial" w:cs="Arial"/>
          <w:sz w:val="32"/>
          <w:szCs w:val="32"/>
        </w:rPr>
        <w:t>ginals are very hard to read; they are on the left page even numbered page and the transcription is on the adjacent right, odd number page.</w:t>
      </w:r>
    </w:p>
    <w:p w:rsidR="00C80C48" w:rsidRPr="00960354" w:rsidRDefault="00C80C48" w:rsidP="00C80C48">
      <w:pPr>
        <w:rPr>
          <w:rFonts w:ascii="Arial" w:hAnsi="Arial" w:cs="Arial"/>
          <w:sz w:val="32"/>
          <w:szCs w:val="32"/>
        </w:rPr>
      </w:pPr>
      <w:r w:rsidRPr="00960354">
        <w:rPr>
          <w:rFonts w:ascii="Arial" w:hAnsi="Arial" w:cs="Arial"/>
          <w:sz w:val="32"/>
          <w:szCs w:val="32"/>
        </w:rPr>
        <w:t>There are over 100 people in the census in photos, some are group photos; there is a photo list page that provides specific page numbers for each person.</w:t>
      </w:r>
    </w:p>
    <w:p w:rsidR="00C80C48" w:rsidRPr="00960354" w:rsidRDefault="00C80C48" w:rsidP="00C80C48">
      <w:pPr>
        <w:rPr>
          <w:rFonts w:ascii="Arial" w:hAnsi="Arial" w:cs="Arial"/>
          <w:sz w:val="32"/>
          <w:szCs w:val="32"/>
        </w:rPr>
      </w:pPr>
      <w:r w:rsidRPr="00960354">
        <w:rPr>
          <w:rFonts w:ascii="Arial" w:hAnsi="Arial" w:cs="Arial"/>
          <w:sz w:val="32"/>
          <w:szCs w:val="32"/>
        </w:rPr>
        <w:t>There is also an index for all the people listed in the census and family trees.</w:t>
      </w:r>
    </w:p>
    <w:p w:rsidR="008D6317" w:rsidRPr="00960354" w:rsidRDefault="00C80C48" w:rsidP="00D93078">
      <w:pPr>
        <w:rPr>
          <w:rFonts w:ascii="Arial" w:hAnsi="Arial" w:cs="Arial"/>
          <w:sz w:val="32"/>
          <w:szCs w:val="32"/>
        </w:rPr>
      </w:pPr>
      <w:r w:rsidRPr="00960354">
        <w:rPr>
          <w:rFonts w:ascii="Arial" w:hAnsi="Arial" w:cs="Arial"/>
          <w:sz w:val="32"/>
          <w:szCs w:val="32"/>
        </w:rPr>
        <w:t>Updated family trees are provided where possible with contemporary genealogical databases. The book itself is 488 pages</w:t>
      </w:r>
      <w:r w:rsidR="00D93078" w:rsidRPr="00960354">
        <w:rPr>
          <w:rFonts w:ascii="Arial" w:hAnsi="Arial" w:cs="Arial"/>
          <w:sz w:val="32"/>
          <w:szCs w:val="32"/>
        </w:rPr>
        <w:t>.</w:t>
      </w:r>
    </w:p>
    <w:p w:rsidR="00D93078" w:rsidRPr="00960354" w:rsidRDefault="00D93078" w:rsidP="00D93078">
      <w:pPr>
        <w:rPr>
          <w:rFonts w:ascii="Arial" w:hAnsi="Arial" w:cs="Arial"/>
          <w:sz w:val="32"/>
          <w:szCs w:val="32"/>
          <w:lang w:bidi="he-IL"/>
        </w:rPr>
      </w:pPr>
      <w:r w:rsidRPr="00960354">
        <w:rPr>
          <w:rFonts w:ascii="Arial" w:hAnsi="Arial" w:cs="Arial"/>
          <w:sz w:val="32"/>
          <w:szCs w:val="32"/>
        </w:rPr>
        <w:t>This book is only available</w:t>
      </w:r>
      <w:r w:rsidR="00960354">
        <w:rPr>
          <w:rFonts w:ascii="Arial" w:hAnsi="Arial" w:cs="Arial"/>
          <w:sz w:val="32"/>
          <w:szCs w:val="32"/>
        </w:rPr>
        <w:t xml:space="preserve"> from the author, nadowes@yahoo.com</w:t>
      </w:r>
    </w:p>
    <w:p w:rsidR="008D6317" w:rsidRPr="00C80C48" w:rsidRDefault="008D6317">
      <w:pPr>
        <w:rPr>
          <w:rFonts w:ascii="Arial" w:hAnsi="Arial" w:cs="Arial"/>
          <w:sz w:val="24"/>
          <w:szCs w:val="24"/>
        </w:rPr>
      </w:pPr>
      <w:r w:rsidRPr="00C80C48">
        <w:rPr>
          <w:rFonts w:ascii="Arial" w:hAnsi="Arial" w:cs="Arial"/>
          <w:sz w:val="24"/>
          <w:szCs w:val="24"/>
        </w:rPr>
        <w:br w:type="page"/>
      </w:r>
    </w:p>
    <w:p w:rsidR="003359A2" w:rsidRPr="003359A2" w:rsidRDefault="003359A2" w:rsidP="00861481">
      <w:pPr>
        <w:autoSpaceDE w:val="0"/>
        <w:autoSpaceDN w:val="0"/>
        <w:adjustRightInd w:val="0"/>
        <w:spacing w:after="0" w:line="240" w:lineRule="auto"/>
        <w:jc w:val="center"/>
        <w:rPr>
          <w:rFonts w:ascii="Arial" w:hAnsi="Arial" w:cs="Arial"/>
          <w:sz w:val="24"/>
          <w:szCs w:val="24"/>
        </w:rPr>
      </w:pPr>
      <w:r w:rsidRPr="003359A2">
        <w:rPr>
          <w:rFonts w:ascii="Arial" w:hAnsi="Arial" w:cs="Arial"/>
          <w:sz w:val="24"/>
          <w:szCs w:val="24"/>
        </w:rPr>
        <w:lastRenderedPageBreak/>
        <w:t>Who Is Andrew John?</w:t>
      </w:r>
    </w:p>
    <w:p w:rsidR="00A36C1B" w:rsidRPr="003359A2" w:rsidRDefault="00A132BB" w:rsidP="00A132BB">
      <w:pPr>
        <w:autoSpaceDE w:val="0"/>
        <w:autoSpaceDN w:val="0"/>
        <w:adjustRightInd w:val="0"/>
        <w:spacing w:after="0"/>
        <w:jc w:val="center"/>
        <w:rPr>
          <w:rFonts w:ascii="Arial" w:hAnsi="Arial" w:cs="Arial"/>
          <w:sz w:val="24"/>
          <w:szCs w:val="24"/>
        </w:rPr>
      </w:pPr>
      <w:r w:rsidRPr="003359A2">
        <w:rPr>
          <w:rFonts w:ascii="Arial" w:hAnsi="Arial" w:cs="Arial"/>
          <w:sz w:val="24"/>
          <w:szCs w:val="24"/>
        </w:rPr>
        <w:t>Published 2021</w:t>
      </w:r>
    </w:p>
    <w:p w:rsidR="00A132BB" w:rsidRPr="003359A2" w:rsidRDefault="00A132BB" w:rsidP="00A132BB">
      <w:pPr>
        <w:autoSpaceDE w:val="0"/>
        <w:autoSpaceDN w:val="0"/>
        <w:adjustRightInd w:val="0"/>
        <w:spacing w:after="0"/>
        <w:jc w:val="center"/>
        <w:rPr>
          <w:rFonts w:ascii="Arial" w:hAnsi="Arial" w:cs="Arial"/>
          <w:sz w:val="24"/>
          <w:szCs w:val="24"/>
        </w:rPr>
      </w:pPr>
      <w:r w:rsidRPr="003359A2">
        <w:rPr>
          <w:rFonts w:ascii="Arial" w:hAnsi="Arial" w:cs="Arial"/>
          <w:noProof/>
          <w:sz w:val="24"/>
          <w:szCs w:val="24"/>
        </w:rPr>
        <w:drawing>
          <wp:inline distT="0" distB="0" distL="0" distR="0">
            <wp:extent cx="3657600" cy="4733925"/>
            <wp:effectExtent l="19050" t="0" r="0" b="0"/>
            <wp:docPr id="3" name="Picture 3" descr="Who Is Andrew Jo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o Is Andrew John?"/>
                    <pic:cNvPicPr>
                      <a:picLocks noChangeAspect="1" noChangeArrowheads="1"/>
                    </pic:cNvPicPr>
                  </pic:nvPicPr>
                  <pic:blipFill>
                    <a:blip r:embed="rId6"/>
                    <a:srcRect/>
                    <a:stretch>
                      <a:fillRect/>
                    </a:stretch>
                  </pic:blipFill>
                  <pic:spPr bwMode="auto">
                    <a:xfrm>
                      <a:off x="0" y="0"/>
                      <a:ext cx="3657600" cy="4733925"/>
                    </a:xfrm>
                    <a:prstGeom prst="rect">
                      <a:avLst/>
                    </a:prstGeom>
                    <a:noFill/>
                    <a:ln w="9525">
                      <a:noFill/>
                      <a:miter lim="800000"/>
                      <a:headEnd/>
                      <a:tailEnd/>
                    </a:ln>
                  </pic:spPr>
                </pic:pic>
              </a:graphicData>
            </a:graphic>
          </wp:inline>
        </w:drawing>
      </w:r>
    </w:p>
    <w:p w:rsidR="005050CB" w:rsidRPr="003359A2" w:rsidRDefault="00A132BB" w:rsidP="006F0A99">
      <w:pPr>
        <w:autoSpaceDE w:val="0"/>
        <w:autoSpaceDN w:val="0"/>
        <w:adjustRightInd w:val="0"/>
        <w:spacing w:after="0"/>
        <w:rPr>
          <w:rFonts w:ascii="Arial" w:hAnsi="Arial" w:cs="Arial"/>
          <w:sz w:val="24"/>
          <w:szCs w:val="24"/>
        </w:rPr>
      </w:pPr>
      <w:r w:rsidRPr="003359A2">
        <w:rPr>
          <w:rFonts w:ascii="Arial" w:hAnsi="Arial" w:cs="Arial"/>
          <w:sz w:val="24"/>
          <w:szCs w:val="24"/>
        </w:rPr>
        <w:t>This book details the political lives of two Cattaraugus Territory Seneca Leaders, father and son; Andrew John Senior and Junior. Chapter one summarize</w:t>
      </w:r>
      <w:r w:rsidR="00861481">
        <w:rPr>
          <w:rFonts w:ascii="Arial" w:hAnsi="Arial" w:cs="Arial"/>
          <w:sz w:val="24"/>
          <w:szCs w:val="24"/>
        </w:rPr>
        <w:t>s</w:t>
      </w:r>
      <w:r w:rsidRPr="003359A2">
        <w:rPr>
          <w:rFonts w:ascii="Arial" w:hAnsi="Arial" w:cs="Arial"/>
          <w:sz w:val="24"/>
          <w:szCs w:val="24"/>
        </w:rPr>
        <w:t xml:space="preserve"> major political issues every Seneca politician and member faced in the 19th century and into the 20th century. They are treaties and rights of preemption, Seneca Nation political revolution, emergence of private property, leasing, severalty (allotment) legislation/Indian removal policy, and federal citizenship legislation. </w:t>
      </w:r>
      <w:proofErr w:type="gramStart"/>
      <w:r w:rsidRPr="003359A2">
        <w:rPr>
          <w:rFonts w:ascii="Arial" w:hAnsi="Arial" w:cs="Arial"/>
          <w:sz w:val="24"/>
          <w:szCs w:val="24"/>
        </w:rPr>
        <w:t>Chapters two and three provide</w:t>
      </w:r>
      <w:r w:rsidR="00861481">
        <w:rPr>
          <w:rFonts w:ascii="Arial" w:hAnsi="Arial" w:cs="Arial"/>
          <w:sz w:val="24"/>
          <w:szCs w:val="24"/>
        </w:rPr>
        <w:t>s</w:t>
      </w:r>
      <w:proofErr w:type="gramEnd"/>
      <w:r w:rsidRPr="003359A2">
        <w:rPr>
          <w:rFonts w:ascii="Arial" w:hAnsi="Arial" w:cs="Arial"/>
          <w:sz w:val="24"/>
          <w:szCs w:val="24"/>
        </w:rPr>
        <w:t xml:space="preserve"> a historical and political biography of the father and son. In addition, the appendices provide a genealogy of Andrew John Sr. and Jr., a chronology of recorded events that involved them, and a Seneca Nation leasing chronology. It is important to note the limitations of this book as a myopic political analysis that does not include the social patterns of Seneca life and the good white neighbors the </w:t>
      </w:r>
      <w:proofErr w:type="spellStart"/>
      <w:r w:rsidRPr="003359A2">
        <w:rPr>
          <w:rFonts w:ascii="Arial" w:hAnsi="Arial" w:cs="Arial"/>
          <w:sz w:val="24"/>
          <w:szCs w:val="24"/>
        </w:rPr>
        <w:t>Senecas</w:t>
      </w:r>
      <w:proofErr w:type="spellEnd"/>
      <w:r w:rsidRPr="003359A2">
        <w:rPr>
          <w:rFonts w:ascii="Arial" w:hAnsi="Arial" w:cs="Arial"/>
          <w:sz w:val="24"/>
          <w:szCs w:val="24"/>
        </w:rPr>
        <w:t xml:space="preserve"> lived near, interacted with in everyday life, and sometimes intermarried with, and the good folks who helped </w:t>
      </w:r>
      <w:proofErr w:type="spellStart"/>
      <w:r w:rsidRPr="003359A2">
        <w:rPr>
          <w:rFonts w:ascii="Arial" w:hAnsi="Arial" w:cs="Arial"/>
          <w:sz w:val="24"/>
          <w:szCs w:val="24"/>
        </w:rPr>
        <w:t>Senecas</w:t>
      </w:r>
      <w:proofErr w:type="spellEnd"/>
      <w:r w:rsidRPr="003359A2">
        <w:rPr>
          <w:rFonts w:ascii="Arial" w:hAnsi="Arial" w:cs="Arial"/>
          <w:sz w:val="24"/>
          <w:szCs w:val="24"/>
        </w:rPr>
        <w:t xml:space="preserve"> in need, including missionaries.</w:t>
      </w:r>
    </w:p>
    <w:p w:rsidR="00A132BB" w:rsidRPr="003359A2" w:rsidRDefault="00A132BB" w:rsidP="006F0A99">
      <w:pPr>
        <w:autoSpaceDE w:val="0"/>
        <w:autoSpaceDN w:val="0"/>
        <w:adjustRightInd w:val="0"/>
        <w:spacing w:after="0"/>
        <w:rPr>
          <w:rFonts w:ascii="Arial" w:hAnsi="Arial" w:cs="Arial"/>
          <w:sz w:val="24"/>
          <w:szCs w:val="24"/>
        </w:rPr>
      </w:pPr>
    </w:p>
    <w:p w:rsidR="00DA31C1" w:rsidRPr="003359A2" w:rsidRDefault="00861481" w:rsidP="00E70D8B">
      <w:pPr>
        <w:autoSpaceDE w:val="0"/>
        <w:autoSpaceDN w:val="0"/>
        <w:adjustRightInd w:val="0"/>
        <w:spacing w:after="0" w:line="240" w:lineRule="auto"/>
        <w:jc w:val="center"/>
        <w:rPr>
          <w:rFonts w:ascii="Arial" w:hAnsi="Arial" w:cs="Arial"/>
          <w:sz w:val="24"/>
          <w:szCs w:val="24"/>
          <w:lang w:bidi="he-IL"/>
        </w:rPr>
      </w:pPr>
      <w:r>
        <w:rPr>
          <w:rFonts w:ascii="Arial" w:hAnsi="Arial" w:cs="Arial"/>
          <w:sz w:val="24"/>
          <w:szCs w:val="24"/>
          <w:lang w:bidi="he-IL"/>
        </w:rPr>
        <w:t>Lulu.com search terms “Who Is Andrew John”</w:t>
      </w:r>
    </w:p>
    <w:p w:rsidR="00295F89" w:rsidRDefault="00295F89" w:rsidP="00295F89">
      <w:pPr>
        <w:pStyle w:val="Heading2"/>
        <w:shd w:val="clear" w:color="auto" w:fill="FFFFFF"/>
        <w:spacing w:before="0" w:beforeAutospacing="0"/>
        <w:jc w:val="center"/>
        <w:rPr>
          <w:rFonts w:ascii="Arial" w:hAnsi="Arial" w:cs="Arial"/>
          <w:color w:val="0A101A"/>
        </w:rPr>
      </w:pPr>
      <w:r>
        <w:rPr>
          <w:rFonts w:ascii="Arial" w:hAnsi="Arial" w:cs="Arial"/>
          <w:color w:val="0A101A"/>
        </w:rPr>
        <w:lastRenderedPageBreak/>
        <w:t>Proceedings of Remember the Removal: September 28, 2019 Allegany Territory Seneca Nation</w:t>
      </w:r>
    </w:p>
    <w:p w:rsidR="00295F89" w:rsidRDefault="00295F89" w:rsidP="00295F89">
      <w:pPr>
        <w:jc w:val="center"/>
        <w:rPr>
          <w:rFonts w:ascii="Arial" w:hAnsi="Arial" w:cs="Arial"/>
          <w:sz w:val="24"/>
          <w:szCs w:val="24"/>
          <w:lang w:bidi="he-IL"/>
        </w:rPr>
      </w:pPr>
    </w:p>
    <w:p w:rsidR="00295F89" w:rsidRDefault="00295F89" w:rsidP="00295F89">
      <w:pPr>
        <w:jc w:val="center"/>
        <w:rPr>
          <w:rFonts w:ascii="Arial" w:hAnsi="Arial" w:cs="Arial"/>
          <w:sz w:val="24"/>
          <w:szCs w:val="24"/>
          <w:lang w:bidi="he-IL"/>
        </w:rPr>
      </w:pPr>
      <w:r>
        <w:rPr>
          <w:noProof/>
        </w:rPr>
        <w:drawing>
          <wp:inline distT="0" distB="0" distL="0" distR="0">
            <wp:extent cx="3657600" cy="3335731"/>
            <wp:effectExtent l="19050" t="0" r="0" b="0"/>
            <wp:docPr id="4" name="Picture 1" descr="Proceedings of Remember the Removal: September 28, 2019 Allegany Territory Seneca 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ceedings of Remember the Removal: September 28, 2019 Allegany Territory Seneca Nation"/>
                    <pic:cNvPicPr>
                      <a:picLocks noChangeAspect="1" noChangeArrowheads="1"/>
                    </pic:cNvPicPr>
                  </pic:nvPicPr>
                  <pic:blipFill>
                    <a:blip r:embed="rId7"/>
                    <a:srcRect/>
                    <a:stretch>
                      <a:fillRect/>
                    </a:stretch>
                  </pic:blipFill>
                  <pic:spPr bwMode="auto">
                    <a:xfrm>
                      <a:off x="0" y="0"/>
                      <a:ext cx="3657600" cy="3335731"/>
                    </a:xfrm>
                    <a:prstGeom prst="rect">
                      <a:avLst/>
                    </a:prstGeom>
                    <a:noFill/>
                    <a:ln w="9525">
                      <a:noFill/>
                      <a:miter lim="800000"/>
                      <a:headEnd/>
                      <a:tailEnd/>
                    </a:ln>
                  </pic:spPr>
                </pic:pic>
              </a:graphicData>
            </a:graphic>
          </wp:inline>
        </w:drawing>
      </w:r>
    </w:p>
    <w:p w:rsidR="00035C4C" w:rsidRPr="00295F89" w:rsidRDefault="00035C4C" w:rsidP="00CE13FB">
      <w:pPr>
        <w:autoSpaceDE w:val="0"/>
        <w:autoSpaceDN w:val="0"/>
        <w:adjustRightInd w:val="0"/>
        <w:spacing w:after="0" w:line="240" w:lineRule="auto"/>
        <w:jc w:val="center"/>
        <w:rPr>
          <w:rFonts w:ascii="Arial" w:hAnsi="Arial" w:cs="Arial"/>
          <w:sz w:val="28"/>
          <w:szCs w:val="28"/>
          <w:lang w:bidi="he-IL"/>
        </w:rPr>
      </w:pPr>
    </w:p>
    <w:p w:rsidR="00035C4C" w:rsidRPr="008708EB" w:rsidRDefault="00295F89" w:rsidP="00EB6420">
      <w:pPr>
        <w:autoSpaceDE w:val="0"/>
        <w:autoSpaceDN w:val="0"/>
        <w:adjustRightInd w:val="0"/>
        <w:spacing w:after="0" w:line="240" w:lineRule="auto"/>
        <w:rPr>
          <w:rFonts w:ascii="Arial" w:hAnsi="Arial" w:cs="Arial"/>
          <w:color w:val="0A101A"/>
          <w:sz w:val="30"/>
          <w:szCs w:val="30"/>
          <w:shd w:val="clear" w:color="auto" w:fill="FFFFFF"/>
        </w:rPr>
      </w:pPr>
      <w:r w:rsidRPr="008708EB">
        <w:rPr>
          <w:rFonts w:ascii="Arial" w:hAnsi="Arial" w:cs="Arial"/>
          <w:color w:val="0A101A"/>
          <w:sz w:val="30"/>
          <w:szCs w:val="30"/>
          <w:shd w:val="clear" w:color="auto" w:fill="FFFFFF"/>
        </w:rPr>
        <w:t xml:space="preserve">In the 1960s, the Seneca Nation lost control of 10,000 acres of treaty protected land. The 1794 Pickering Treaty protects Iroquois land, yet, the United States allowed the violation of this treaty for flood control. At the time hydro energy was never mentioned but became a multimillion profitable enterprise for federal contractors, without profit sharing with the land owners, the </w:t>
      </w:r>
      <w:proofErr w:type="spellStart"/>
      <w:r w:rsidRPr="008708EB">
        <w:rPr>
          <w:rFonts w:ascii="Arial" w:hAnsi="Arial" w:cs="Arial"/>
          <w:color w:val="0A101A"/>
          <w:sz w:val="30"/>
          <w:szCs w:val="30"/>
          <w:shd w:val="clear" w:color="auto" w:fill="FFFFFF"/>
        </w:rPr>
        <w:t>Senecas</w:t>
      </w:r>
      <w:proofErr w:type="spellEnd"/>
      <w:r w:rsidRPr="008708EB">
        <w:rPr>
          <w:rFonts w:ascii="Arial" w:hAnsi="Arial" w:cs="Arial"/>
          <w:color w:val="0A101A"/>
          <w:sz w:val="30"/>
          <w:szCs w:val="30"/>
          <w:shd w:val="clear" w:color="auto" w:fill="FFFFFF"/>
        </w:rPr>
        <w:t xml:space="preserve">. Since the 1980s, the Seneca people and friends have commemorated this sovereign infringement. This book provided historical newspaper articles and a large collection of pictures of the 2019 "Remember </w:t>
      </w:r>
      <w:proofErr w:type="gramStart"/>
      <w:r w:rsidRPr="008708EB">
        <w:rPr>
          <w:rFonts w:ascii="Arial" w:hAnsi="Arial" w:cs="Arial"/>
          <w:color w:val="0A101A"/>
          <w:sz w:val="30"/>
          <w:szCs w:val="30"/>
          <w:shd w:val="clear" w:color="auto" w:fill="FFFFFF"/>
        </w:rPr>
        <w:t>The</w:t>
      </w:r>
      <w:proofErr w:type="gramEnd"/>
      <w:r w:rsidRPr="008708EB">
        <w:rPr>
          <w:rFonts w:ascii="Arial" w:hAnsi="Arial" w:cs="Arial"/>
          <w:color w:val="0A101A"/>
          <w:sz w:val="30"/>
          <w:szCs w:val="30"/>
          <w:shd w:val="clear" w:color="auto" w:fill="FFFFFF"/>
        </w:rPr>
        <w:t xml:space="preserve"> Removal." It also provides speeches and comments about the travesty the </w:t>
      </w:r>
      <w:proofErr w:type="spellStart"/>
      <w:r w:rsidRPr="008708EB">
        <w:rPr>
          <w:rFonts w:ascii="Arial" w:hAnsi="Arial" w:cs="Arial"/>
          <w:color w:val="0A101A"/>
          <w:sz w:val="30"/>
          <w:szCs w:val="30"/>
          <w:shd w:val="clear" w:color="auto" w:fill="FFFFFF"/>
        </w:rPr>
        <w:t>Kinzua</w:t>
      </w:r>
      <w:proofErr w:type="spellEnd"/>
      <w:r w:rsidRPr="008708EB">
        <w:rPr>
          <w:rFonts w:ascii="Arial" w:hAnsi="Arial" w:cs="Arial"/>
          <w:color w:val="0A101A"/>
          <w:sz w:val="30"/>
          <w:szCs w:val="30"/>
          <w:shd w:val="clear" w:color="auto" w:fill="FFFFFF"/>
        </w:rPr>
        <w:t xml:space="preserve"> Dam caused for Indian and Pennsylvania non-Indians after their homelands were flooded permanently.</w:t>
      </w:r>
    </w:p>
    <w:p w:rsidR="005171B3" w:rsidRDefault="005171B3" w:rsidP="00CE13FB">
      <w:pPr>
        <w:autoSpaceDE w:val="0"/>
        <w:autoSpaceDN w:val="0"/>
        <w:adjustRightInd w:val="0"/>
        <w:spacing w:after="0" w:line="240" w:lineRule="auto"/>
        <w:jc w:val="center"/>
        <w:rPr>
          <w:rFonts w:ascii="Arial" w:hAnsi="Arial" w:cs="Arial"/>
          <w:color w:val="0A101A"/>
          <w:sz w:val="28"/>
          <w:szCs w:val="28"/>
          <w:shd w:val="clear" w:color="auto" w:fill="FFFFFF"/>
        </w:rPr>
      </w:pPr>
    </w:p>
    <w:p w:rsidR="005171B3" w:rsidRPr="008708EB" w:rsidRDefault="008708EB" w:rsidP="008708EB">
      <w:pPr>
        <w:pStyle w:val="Heading2"/>
        <w:shd w:val="clear" w:color="auto" w:fill="FFFFFF"/>
        <w:spacing w:before="0" w:beforeAutospacing="0"/>
        <w:jc w:val="center"/>
        <w:rPr>
          <w:rFonts w:ascii="Arial" w:hAnsi="Arial" w:cs="Arial"/>
          <w:b w:val="0"/>
          <w:color w:val="0A101A"/>
          <w:sz w:val="26"/>
          <w:szCs w:val="26"/>
        </w:rPr>
      </w:pPr>
      <w:r w:rsidRPr="008708EB">
        <w:rPr>
          <w:rFonts w:ascii="Arial" w:hAnsi="Arial" w:cs="Arial"/>
          <w:b w:val="0"/>
          <w:color w:val="0A101A"/>
          <w:sz w:val="26"/>
          <w:szCs w:val="26"/>
          <w:shd w:val="clear" w:color="auto" w:fill="FFFFFF"/>
        </w:rPr>
        <w:t>Lulu.com search terms “</w:t>
      </w:r>
      <w:r w:rsidRPr="008708EB">
        <w:rPr>
          <w:rFonts w:ascii="Arial" w:hAnsi="Arial" w:cs="Arial"/>
          <w:b w:val="0"/>
          <w:color w:val="0A101A"/>
          <w:sz w:val="26"/>
          <w:szCs w:val="26"/>
        </w:rPr>
        <w:t>Proceedings of Remember the Removal: September 28, 2019 Allegany Territory Seneca Nation”</w:t>
      </w:r>
    </w:p>
    <w:p w:rsidR="005171B3" w:rsidRDefault="005171B3" w:rsidP="00CE13FB">
      <w:pPr>
        <w:autoSpaceDE w:val="0"/>
        <w:autoSpaceDN w:val="0"/>
        <w:adjustRightInd w:val="0"/>
        <w:spacing w:after="0" w:line="240" w:lineRule="auto"/>
        <w:jc w:val="center"/>
        <w:rPr>
          <w:rFonts w:ascii="Arial" w:hAnsi="Arial" w:cs="Arial"/>
          <w:color w:val="0A101A"/>
          <w:sz w:val="28"/>
          <w:szCs w:val="28"/>
          <w:shd w:val="clear" w:color="auto" w:fill="FFFFFF"/>
        </w:rPr>
      </w:pPr>
    </w:p>
    <w:p w:rsidR="005171B3" w:rsidRDefault="005171B3" w:rsidP="00CE13FB">
      <w:pPr>
        <w:autoSpaceDE w:val="0"/>
        <w:autoSpaceDN w:val="0"/>
        <w:adjustRightInd w:val="0"/>
        <w:spacing w:after="0" w:line="240" w:lineRule="auto"/>
        <w:jc w:val="center"/>
        <w:rPr>
          <w:rFonts w:ascii="Arial" w:hAnsi="Arial" w:cs="Arial"/>
          <w:color w:val="0A101A"/>
          <w:sz w:val="28"/>
          <w:szCs w:val="28"/>
          <w:shd w:val="clear" w:color="auto" w:fill="FFFFFF"/>
        </w:rPr>
      </w:pPr>
    </w:p>
    <w:p w:rsidR="005171B3" w:rsidRDefault="005171B3" w:rsidP="005171B3">
      <w:pPr>
        <w:pStyle w:val="Heading2"/>
        <w:shd w:val="clear" w:color="auto" w:fill="FFFFFF"/>
        <w:spacing w:before="0" w:beforeAutospacing="0"/>
        <w:jc w:val="center"/>
        <w:rPr>
          <w:rFonts w:ascii="Arial" w:hAnsi="Arial" w:cs="Arial"/>
          <w:color w:val="0A101A"/>
        </w:rPr>
      </w:pPr>
      <w:r>
        <w:rPr>
          <w:rFonts w:ascii="Arial" w:hAnsi="Arial" w:cs="Arial"/>
          <w:color w:val="0A101A"/>
        </w:rPr>
        <w:t>The Allegany River Serpent and Snake Stories</w:t>
      </w:r>
    </w:p>
    <w:p w:rsidR="005171B3" w:rsidRDefault="005171B3" w:rsidP="00CE13FB">
      <w:pPr>
        <w:autoSpaceDE w:val="0"/>
        <w:autoSpaceDN w:val="0"/>
        <w:adjustRightInd w:val="0"/>
        <w:spacing w:after="0" w:line="240" w:lineRule="auto"/>
        <w:jc w:val="center"/>
        <w:rPr>
          <w:rFonts w:ascii="Arial" w:hAnsi="Arial" w:cs="Arial"/>
          <w:color w:val="0A101A"/>
          <w:sz w:val="28"/>
          <w:szCs w:val="28"/>
          <w:shd w:val="clear" w:color="auto" w:fill="FFFFFF"/>
        </w:rPr>
      </w:pPr>
    </w:p>
    <w:p w:rsidR="005171B3" w:rsidRDefault="005171B3" w:rsidP="00CE13FB">
      <w:pPr>
        <w:autoSpaceDE w:val="0"/>
        <w:autoSpaceDN w:val="0"/>
        <w:adjustRightInd w:val="0"/>
        <w:spacing w:after="0" w:line="240" w:lineRule="auto"/>
        <w:jc w:val="center"/>
        <w:rPr>
          <w:rFonts w:ascii="Arial" w:hAnsi="Arial" w:cs="Arial"/>
          <w:color w:val="0A101A"/>
          <w:sz w:val="28"/>
          <w:szCs w:val="28"/>
          <w:shd w:val="clear" w:color="auto" w:fill="FFFFFF"/>
        </w:rPr>
      </w:pPr>
      <w:r>
        <w:rPr>
          <w:noProof/>
        </w:rPr>
        <w:drawing>
          <wp:inline distT="0" distB="0" distL="0" distR="0">
            <wp:extent cx="3657600" cy="4403750"/>
            <wp:effectExtent l="19050" t="0" r="0" b="0"/>
            <wp:docPr id="5" name="Picture 4" descr="The Allegany River Serpent and Snake 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Allegany River Serpent and Snake Stories"/>
                    <pic:cNvPicPr>
                      <a:picLocks noChangeAspect="1" noChangeArrowheads="1"/>
                    </pic:cNvPicPr>
                  </pic:nvPicPr>
                  <pic:blipFill>
                    <a:blip r:embed="rId8"/>
                    <a:srcRect/>
                    <a:stretch>
                      <a:fillRect/>
                    </a:stretch>
                  </pic:blipFill>
                  <pic:spPr bwMode="auto">
                    <a:xfrm>
                      <a:off x="0" y="0"/>
                      <a:ext cx="3657600" cy="4403750"/>
                    </a:xfrm>
                    <a:prstGeom prst="rect">
                      <a:avLst/>
                    </a:prstGeom>
                    <a:noFill/>
                    <a:ln w="9525">
                      <a:noFill/>
                      <a:miter lim="800000"/>
                      <a:headEnd/>
                      <a:tailEnd/>
                    </a:ln>
                  </pic:spPr>
                </pic:pic>
              </a:graphicData>
            </a:graphic>
          </wp:inline>
        </w:drawing>
      </w:r>
    </w:p>
    <w:p w:rsidR="005171B3" w:rsidRDefault="005171B3" w:rsidP="00CE13FB">
      <w:pPr>
        <w:autoSpaceDE w:val="0"/>
        <w:autoSpaceDN w:val="0"/>
        <w:adjustRightInd w:val="0"/>
        <w:spacing w:after="0" w:line="240" w:lineRule="auto"/>
        <w:jc w:val="center"/>
        <w:rPr>
          <w:rFonts w:ascii="Arial" w:hAnsi="Arial" w:cs="Arial"/>
          <w:color w:val="0A101A"/>
          <w:sz w:val="28"/>
          <w:szCs w:val="28"/>
          <w:shd w:val="clear" w:color="auto" w:fill="FFFFFF"/>
        </w:rPr>
      </w:pPr>
    </w:p>
    <w:p w:rsidR="005171B3" w:rsidRPr="005171B3" w:rsidRDefault="005171B3" w:rsidP="00A02FBC">
      <w:pPr>
        <w:autoSpaceDE w:val="0"/>
        <w:autoSpaceDN w:val="0"/>
        <w:adjustRightInd w:val="0"/>
        <w:spacing w:after="0" w:line="240" w:lineRule="auto"/>
        <w:rPr>
          <w:rFonts w:ascii="Arial" w:hAnsi="Arial" w:cs="Arial"/>
          <w:color w:val="0A101A"/>
          <w:sz w:val="32"/>
          <w:szCs w:val="32"/>
          <w:shd w:val="clear" w:color="auto" w:fill="FFFFFF"/>
        </w:rPr>
      </w:pPr>
      <w:r w:rsidRPr="005171B3">
        <w:rPr>
          <w:rFonts w:ascii="Arial" w:hAnsi="Arial" w:cs="Arial"/>
          <w:color w:val="0A101A"/>
          <w:sz w:val="32"/>
          <w:szCs w:val="32"/>
          <w:shd w:val="clear" w:color="auto" w:fill="FFFFFF"/>
        </w:rPr>
        <w:t>This book provides contemporary oral histories of the serpent that inhabits the Allegany River at the Allegany Territory of the Seneca Nation. There is a complete collection of 20 traditional Seneca serpent and snake stories. People of all ages and cultures will be interested in reading elements of this book. Two Seneca artists have provided original serpent drawing for this book.</w:t>
      </w:r>
    </w:p>
    <w:p w:rsidR="005171B3" w:rsidRDefault="005171B3" w:rsidP="00CE13FB">
      <w:pPr>
        <w:autoSpaceDE w:val="0"/>
        <w:autoSpaceDN w:val="0"/>
        <w:adjustRightInd w:val="0"/>
        <w:spacing w:after="0" w:line="240" w:lineRule="auto"/>
        <w:jc w:val="center"/>
        <w:rPr>
          <w:rFonts w:ascii="Arial" w:hAnsi="Arial" w:cs="Arial"/>
          <w:color w:val="0A101A"/>
          <w:sz w:val="28"/>
          <w:szCs w:val="28"/>
          <w:shd w:val="clear" w:color="auto" w:fill="FFFFFF"/>
        </w:rPr>
      </w:pPr>
    </w:p>
    <w:p w:rsidR="005171B3" w:rsidRPr="00A02FBC" w:rsidRDefault="005171B3" w:rsidP="00CE13FB">
      <w:pPr>
        <w:autoSpaceDE w:val="0"/>
        <w:autoSpaceDN w:val="0"/>
        <w:adjustRightInd w:val="0"/>
        <w:spacing w:after="0" w:line="240" w:lineRule="auto"/>
        <w:jc w:val="center"/>
        <w:rPr>
          <w:rFonts w:ascii="Arial" w:hAnsi="Arial" w:cs="Arial"/>
          <w:color w:val="0A101A"/>
          <w:sz w:val="32"/>
          <w:szCs w:val="32"/>
          <w:shd w:val="clear" w:color="auto" w:fill="FFFFFF"/>
        </w:rPr>
      </w:pPr>
      <w:r w:rsidRPr="00A02FBC">
        <w:rPr>
          <w:rFonts w:ascii="Arial" w:hAnsi="Arial" w:cs="Arial"/>
          <w:color w:val="0A101A"/>
          <w:sz w:val="32"/>
          <w:szCs w:val="32"/>
          <w:shd w:val="clear" w:color="auto" w:fill="FFFFFF"/>
        </w:rPr>
        <w:t>Lulu.com search terms “Allegany River Serpent”</w:t>
      </w:r>
    </w:p>
    <w:p w:rsidR="002F7F33" w:rsidRDefault="002F7F33" w:rsidP="002F7F33">
      <w:pPr>
        <w:pStyle w:val="Heading1"/>
        <w:spacing w:before="0"/>
        <w:jc w:val="center"/>
        <w:rPr>
          <w:rFonts w:ascii="Arial" w:hAnsi="Arial" w:cs="Arial"/>
          <w:color w:val="0A101A"/>
          <w:sz w:val="36"/>
          <w:szCs w:val="36"/>
        </w:rPr>
      </w:pPr>
      <w:r w:rsidRPr="002F7F33">
        <w:rPr>
          <w:rFonts w:ascii="Arial" w:hAnsi="Arial" w:cs="Arial"/>
          <w:color w:val="0A101A"/>
          <w:sz w:val="36"/>
          <w:szCs w:val="36"/>
        </w:rPr>
        <w:lastRenderedPageBreak/>
        <w:t xml:space="preserve">A Selection of </w:t>
      </w:r>
      <w:proofErr w:type="spellStart"/>
      <w:r w:rsidRPr="002F7F33">
        <w:rPr>
          <w:rFonts w:ascii="Arial" w:hAnsi="Arial" w:cs="Arial"/>
          <w:color w:val="0A101A"/>
          <w:sz w:val="36"/>
          <w:szCs w:val="36"/>
        </w:rPr>
        <w:t>Onöndowa'ga</w:t>
      </w:r>
      <w:proofErr w:type="spellEnd"/>
      <w:r w:rsidRPr="002F7F33">
        <w:rPr>
          <w:rFonts w:ascii="Arial" w:hAnsi="Arial" w:cs="Arial"/>
          <w:color w:val="0A101A"/>
          <w:sz w:val="36"/>
          <w:szCs w:val="36"/>
        </w:rPr>
        <w:t xml:space="preserve">:' (Seneca) Stories </w:t>
      </w:r>
    </w:p>
    <w:p w:rsidR="002F7F33" w:rsidRPr="002F7F33" w:rsidRDefault="002F7F33" w:rsidP="002F7F33">
      <w:pPr>
        <w:pStyle w:val="Heading1"/>
        <w:spacing w:before="0"/>
        <w:jc w:val="center"/>
      </w:pPr>
      <w:proofErr w:type="gramStart"/>
      <w:r w:rsidRPr="002F7F33">
        <w:rPr>
          <w:rFonts w:ascii="Arial" w:hAnsi="Arial" w:cs="Arial"/>
          <w:color w:val="0A101A"/>
          <w:sz w:val="36"/>
          <w:szCs w:val="36"/>
        </w:rPr>
        <w:t>for</w:t>
      </w:r>
      <w:proofErr w:type="gramEnd"/>
      <w:r w:rsidRPr="002F7F33">
        <w:rPr>
          <w:rFonts w:ascii="Arial" w:hAnsi="Arial" w:cs="Arial"/>
          <w:color w:val="0A101A"/>
          <w:sz w:val="36"/>
          <w:szCs w:val="36"/>
        </w:rPr>
        <w:t xml:space="preserve"> Children</w:t>
      </w:r>
    </w:p>
    <w:p w:rsidR="00295F89" w:rsidRDefault="002F7F33" w:rsidP="00CE13FB">
      <w:pPr>
        <w:autoSpaceDE w:val="0"/>
        <w:autoSpaceDN w:val="0"/>
        <w:adjustRightInd w:val="0"/>
        <w:spacing w:after="0" w:line="240" w:lineRule="auto"/>
        <w:jc w:val="center"/>
        <w:rPr>
          <w:rFonts w:ascii="Arial" w:hAnsi="Arial" w:cs="Arial"/>
          <w:color w:val="0A101A"/>
          <w:sz w:val="28"/>
          <w:szCs w:val="28"/>
          <w:shd w:val="clear" w:color="auto" w:fill="FFFFFF"/>
        </w:rPr>
      </w:pPr>
      <w:r>
        <w:rPr>
          <w:noProof/>
        </w:rPr>
        <w:drawing>
          <wp:inline distT="0" distB="0" distL="0" distR="0">
            <wp:extent cx="3657600" cy="5486400"/>
            <wp:effectExtent l="19050" t="0" r="0" b="0"/>
            <wp:docPr id="6" name="Picture 7" descr="A Selection of Onöndowa'ga:' (Seneca) Stories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election of Onöndowa'ga:' (Seneca) Stories for Children"/>
                    <pic:cNvPicPr>
                      <a:picLocks noChangeAspect="1" noChangeArrowheads="1"/>
                    </pic:cNvPicPr>
                  </pic:nvPicPr>
                  <pic:blipFill>
                    <a:blip r:embed="rId9"/>
                    <a:srcRect/>
                    <a:stretch>
                      <a:fillRect/>
                    </a:stretch>
                  </pic:blipFill>
                  <pic:spPr bwMode="auto">
                    <a:xfrm>
                      <a:off x="0" y="0"/>
                      <a:ext cx="3657600" cy="5486400"/>
                    </a:xfrm>
                    <a:prstGeom prst="rect">
                      <a:avLst/>
                    </a:prstGeom>
                    <a:noFill/>
                    <a:ln w="9525">
                      <a:noFill/>
                      <a:miter lim="800000"/>
                      <a:headEnd/>
                      <a:tailEnd/>
                    </a:ln>
                  </pic:spPr>
                </pic:pic>
              </a:graphicData>
            </a:graphic>
          </wp:inline>
        </w:drawing>
      </w:r>
    </w:p>
    <w:p w:rsidR="002F7F33" w:rsidRDefault="002F7F33" w:rsidP="00CE13FB">
      <w:pPr>
        <w:autoSpaceDE w:val="0"/>
        <w:autoSpaceDN w:val="0"/>
        <w:adjustRightInd w:val="0"/>
        <w:spacing w:after="0" w:line="240" w:lineRule="auto"/>
        <w:jc w:val="center"/>
        <w:rPr>
          <w:rFonts w:ascii="Arial" w:hAnsi="Arial" w:cs="Arial"/>
          <w:color w:val="0A101A"/>
          <w:sz w:val="28"/>
          <w:szCs w:val="28"/>
          <w:shd w:val="clear" w:color="auto" w:fill="FFFFFF"/>
        </w:rPr>
      </w:pPr>
    </w:p>
    <w:p w:rsidR="002F7F33" w:rsidRPr="002F7F33" w:rsidRDefault="002F7F33" w:rsidP="00A02FBC">
      <w:pPr>
        <w:autoSpaceDE w:val="0"/>
        <w:autoSpaceDN w:val="0"/>
        <w:adjustRightInd w:val="0"/>
        <w:spacing w:after="0" w:line="240" w:lineRule="auto"/>
        <w:rPr>
          <w:rFonts w:ascii="Arial" w:hAnsi="Arial" w:cs="Arial"/>
          <w:color w:val="0A101A"/>
          <w:sz w:val="30"/>
          <w:szCs w:val="30"/>
          <w:shd w:val="clear" w:color="auto" w:fill="FFFFFF"/>
        </w:rPr>
      </w:pPr>
      <w:r w:rsidRPr="002F7F33">
        <w:rPr>
          <w:rFonts w:ascii="Arial" w:hAnsi="Arial" w:cs="Arial"/>
          <w:sz w:val="30"/>
          <w:szCs w:val="30"/>
        </w:rPr>
        <w:t>Seneca Elders told these stories for centuries. In the 19th century, American researchers heard these stories in the Seneca language and the bilingual storyteller interpreted these moralistic tales into English. These writers published the cultural tales elders told to their youth during the winter months. Adults will enjoy this book and it is perfect for children of all cultures.</w:t>
      </w:r>
    </w:p>
    <w:p w:rsidR="002F7F33" w:rsidRPr="002F7F33" w:rsidRDefault="002F7F33" w:rsidP="00CE13FB">
      <w:pPr>
        <w:autoSpaceDE w:val="0"/>
        <w:autoSpaceDN w:val="0"/>
        <w:adjustRightInd w:val="0"/>
        <w:spacing w:after="0" w:line="240" w:lineRule="auto"/>
        <w:jc w:val="center"/>
        <w:rPr>
          <w:rFonts w:ascii="Arial" w:hAnsi="Arial" w:cs="Arial"/>
          <w:color w:val="0A101A"/>
          <w:sz w:val="28"/>
          <w:szCs w:val="28"/>
          <w:shd w:val="clear" w:color="auto" w:fill="FFFFFF"/>
        </w:rPr>
      </w:pPr>
    </w:p>
    <w:p w:rsidR="00DA31C1" w:rsidRPr="002F7F33" w:rsidRDefault="002F7F33" w:rsidP="002F7F33">
      <w:pPr>
        <w:autoSpaceDE w:val="0"/>
        <w:autoSpaceDN w:val="0"/>
        <w:adjustRightInd w:val="0"/>
        <w:spacing w:after="0" w:line="240" w:lineRule="auto"/>
        <w:jc w:val="center"/>
        <w:rPr>
          <w:rFonts w:ascii="Arial" w:hAnsi="Arial" w:cs="Arial"/>
          <w:sz w:val="28"/>
          <w:szCs w:val="28"/>
          <w:lang w:bidi="he-IL"/>
        </w:rPr>
      </w:pPr>
      <w:r w:rsidRPr="002F7F33">
        <w:rPr>
          <w:rFonts w:ascii="Arial" w:hAnsi="Arial" w:cs="Arial"/>
          <w:noProof/>
          <w:sz w:val="28"/>
          <w:szCs w:val="28"/>
        </w:rPr>
        <w:t>Lulu.com search terms “seneca stories for children”</w:t>
      </w:r>
    </w:p>
    <w:p w:rsidR="003E3E2F" w:rsidRDefault="003E3E2F">
      <w:pPr>
        <w:rPr>
          <w:rFonts w:ascii="Arial" w:hAnsi="Arial" w:cs="Arial"/>
          <w:noProof/>
          <w:sz w:val="24"/>
          <w:szCs w:val="24"/>
        </w:rPr>
      </w:pPr>
    </w:p>
    <w:p w:rsidR="00734DFE" w:rsidRDefault="00734DFE" w:rsidP="00734DFE">
      <w:pPr>
        <w:pStyle w:val="Heading1"/>
        <w:jc w:val="center"/>
        <w:rPr>
          <w:rFonts w:ascii="Arial" w:hAnsi="Arial" w:cs="Arial"/>
          <w:color w:val="0A101A"/>
          <w:sz w:val="36"/>
          <w:szCs w:val="36"/>
        </w:rPr>
      </w:pPr>
      <w:r w:rsidRPr="00734DFE">
        <w:rPr>
          <w:rFonts w:ascii="Arial" w:hAnsi="Arial" w:cs="Arial"/>
          <w:color w:val="0A101A"/>
          <w:sz w:val="36"/>
          <w:szCs w:val="36"/>
        </w:rPr>
        <w:lastRenderedPageBreak/>
        <w:t>Who Is Walter Kennedy?</w:t>
      </w:r>
    </w:p>
    <w:p w:rsidR="00734DFE" w:rsidRPr="00734DFE" w:rsidRDefault="00734DFE" w:rsidP="00734DFE"/>
    <w:p w:rsidR="00734DFE" w:rsidRDefault="00734DFE" w:rsidP="00734DFE">
      <w:pPr>
        <w:jc w:val="center"/>
        <w:rPr>
          <w:rFonts w:ascii="Arial" w:hAnsi="Arial" w:cs="Arial"/>
          <w:sz w:val="27"/>
          <w:szCs w:val="27"/>
        </w:rPr>
      </w:pPr>
      <w:r>
        <w:rPr>
          <w:noProof/>
        </w:rPr>
        <w:drawing>
          <wp:inline distT="0" distB="0" distL="0" distR="0">
            <wp:extent cx="3657600" cy="4732655"/>
            <wp:effectExtent l="19050" t="0" r="0" b="0"/>
            <wp:docPr id="10" name="Picture 10" descr="Who Is Walter Kenne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o Is Walter Kennedy?"/>
                    <pic:cNvPicPr>
                      <a:picLocks noChangeAspect="1" noChangeArrowheads="1"/>
                    </pic:cNvPicPr>
                  </pic:nvPicPr>
                  <pic:blipFill>
                    <a:blip r:embed="rId10"/>
                    <a:srcRect/>
                    <a:stretch>
                      <a:fillRect/>
                    </a:stretch>
                  </pic:blipFill>
                  <pic:spPr bwMode="auto">
                    <a:xfrm>
                      <a:off x="0" y="0"/>
                      <a:ext cx="3657600" cy="4732655"/>
                    </a:xfrm>
                    <a:prstGeom prst="rect">
                      <a:avLst/>
                    </a:prstGeom>
                    <a:noFill/>
                    <a:ln w="9525">
                      <a:noFill/>
                      <a:miter lim="800000"/>
                      <a:headEnd/>
                      <a:tailEnd/>
                    </a:ln>
                  </pic:spPr>
                </pic:pic>
              </a:graphicData>
            </a:graphic>
          </wp:inline>
        </w:drawing>
      </w:r>
    </w:p>
    <w:p w:rsidR="002F7F33" w:rsidRPr="00734DFE" w:rsidRDefault="00734DFE" w:rsidP="00A02FBC">
      <w:pPr>
        <w:rPr>
          <w:rFonts w:ascii="Arial" w:hAnsi="Arial" w:cs="Arial"/>
          <w:sz w:val="32"/>
          <w:szCs w:val="32"/>
        </w:rPr>
      </w:pPr>
      <w:r w:rsidRPr="00734DFE">
        <w:rPr>
          <w:rFonts w:ascii="Arial" w:hAnsi="Arial" w:cs="Arial"/>
          <w:sz w:val="32"/>
          <w:szCs w:val="32"/>
        </w:rPr>
        <w:t>This book is a genealogical research project on two Seneca Nation members in the late 19th and early 20th centuries, Walter "Boots" Kennedy and Walter Scott Kennedy. Both were political leaders in their communities and are known via political events in the early 20th century. Family pedigrees and family group sheets are provided with a brief biography of both men and their accomplishments.</w:t>
      </w:r>
    </w:p>
    <w:p w:rsidR="002F7F33" w:rsidRPr="00734DFE" w:rsidRDefault="002F7F33" w:rsidP="00734DFE">
      <w:pPr>
        <w:jc w:val="center"/>
        <w:rPr>
          <w:rFonts w:ascii="Arial" w:hAnsi="Arial" w:cs="Arial"/>
          <w:sz w:val="32"/>
          <w:szCs w:val="32"/>
        </w:rPr>
      </w:pPr>
    </w:p>
    <w:p w:rsidR="002F7F33" w:rsidRPr="00734DFE" w:rsidRDefault="00734DFE" w:rsidP="00734DFE">
      <w:pPr>
        <w:jc w:val="center"/>
        <w:rPr>
          <w:rFonts w:ascii="Arial" w:hAnsi="Arial" w:cs="Arial"/>
          <w:sz w:val="32"/>
          <w:szCs w:val="32"/>
        </w:rPr>
      </w:pPr>
      <w:r w:rsidRPr="00734DFE">
        <w:rPr>
          <w:rFonts w:ascii="Arial" w:hAnsi="Arial" w:cs="Arial"/>
          <w:sz w:val="32"/>
          <w:szCs w:val="32"/>
        </w:rPr>
        <w:t>Lulu.com search terms “Walter Kennedy”</w:t>
      </w:r>
    </w:p>
    <w:p w:rsidR="00B311CB" w:rsidRPr="00B311CB" w:rsidRDefault="00B311CB" w:rsidP="00B311CB">
      <w:pPr>
        <w:pStyle w:val="Heading1"/>
        <w:jc w:val="center"/>
        <w:rPr>
          <w:rFonts w:ascii="Arial" w:hAnsi="Arial" w:cs="Arial"/>
          <w:color w:val="0A101A"/>
          <w:sz w:val="36"/>
          <w:szCs w:val="36"/>
        </w:rPr>
      </w:pPr>
      <w:proofErr w:type="spellStart"/>
      <w:r w:rsidRPr="00B311CB">
        <w:rPr>
          <w:rFonts w:ascii="Arial" w:hAnsi="Arial" w:cs="Arial"/>
          <w:color w:val="0A101A"/>
          <w:sz w:val="36"/>
          <w:szCs w:val="36"/>
        </w:rPr>
        <w:lastRenderedPageBreak/>
        <w:t>Onöndowa'ga</w:t>
      </w:r>
      <w:proofErr w:type="spellEnd"/>
      <w:r w:rsidRPr="00B311CB">
        <w:rPr>
          <w:rFonts w:ascii="Arial" w:hAnsi="Arial" w:cs="Arial"/>
          <w:color w:val="0A101A"/>
          <w:sz w:val="36"/>
          <w:szCs w:val="36"/>
        </w:rPr>
        <w:t xml:space="preserve">:' </w:t>
      </w:r>
      <w:proofErr w:type="spellStart"/>
      <w:r w:rsidRPr="00B311CB">
        <w:rPr>
          <w:rFonts w:ascii="Arial" w:hAnsi="Arial" w:cs="Arial"/>
          <w:color w:val="0A101A"/>
          <w:sz w:val="36"/>
          <w:szCs w:val="36"/>
        </w:rPr>
        <w:t>Wënö</w:t>
      </w:r>
      <w:proofErr w:type="gramStart"/>
      <w:r w:rsidRPr="00B311CB">
        <w:rPr>
          <w:rFonts w:ascii="Arial" w:hAnsi="Arial" w:cs="Arial"/>
          <w:color w:val="0A101A"/>
          <w:sz w:val="36"/>
          <w:szCs w:val="36"/>
        </w:rPr>
        <w:t>:gweh</w:t>
      </w:r>
      <w:proofErr w:type="spellEnd"/>
      <w:proofErr w:type="gramEnd"/>
      <w:r w:rsidRPr="00B311CB">
        <w:rPr>
          <w:rFonts w:ascii="Arial" w:hAnsi="Arial" w:cs="Arial"/>
          <w:color w:val="0A101A"/>
          <w:sz w:val="36"/>
          <w:szCs w:val="36"/>
        </w:rPr>
        <w:t xml:space="preserve"> (Seneca Women)</w:t>
      </w:r>
    </w:p>
    <w:p w:rsidR="00B311CB" w:rsidRDefault="00B311CB" w:rsidP="00B311CB">
      <w:pPr>
        <w:jc w:val="center"/>
        <w:rPr>
          <w:rFonts w:ascii="Arial" w:hAnsi="Arial" w:cs="Arial"/>
          <w:noProof/>
          <w:sz w:val="24"/>
          <w:szCs w:val="24"/>
        </w:rPr>
      </w:pPr>
    </w:p>
    <w:p w:rsidR="00B311CB" w:rsidRDefault="00571EF2" w:rsidP="00B311CB">
      <w:pPr>
        <w:jc w:val="center"/>
        <w:rPr>
          <w:rFonts w:ascii="Arial" w:hAnsi="Arial" w:cs="Arial"/>
          <w:noProof/>
          <w:sz w:val="24"/>
          <w:szCs w:val="24"/>
        </w:rPr>
      </w:pPr>
      <w:r>
        <w:rPr>
          <w:noProof/>
        </w:rPr>
        <w:drawing>
          <wp:inline distT="0" distB="0" distL="0" distR="0">
            <wp:extent cx="3657600" cy="4740250"/>
            <wp:effectExtent l="19050" t="0" r="0" b="0"/>
            <wp:docPr id="12" name="Picture 28" descr="Onöndowa'ga:' Wënö:gweh  (Seneca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nöndowa'ga:' Wënö:gweh  (Seneca Women)"/>
                    <pic:cNvPicPr>
                      <a:picLocks noChangeAspect="1" noChangeArrowheads="1"/>
                    </pic:cNvPicPr>
                  </pic:nvPicPr>
                  <pic:blipFill>
                    <a:blip r:embed="rId11"/>
                    <a:srcRect/>
                    <a:stretch>
                      <a:fillRect/>
                    </a:stretch>
                  </pic:blipFill>
                  <pic:spPr bwMode="auto">
                    <a:xfrm>
                      <a:off x="0" y="0"/>
                      <a:ext cx="3657600" cy="4740250"/>
                    </a:xfrm>
                    <a:prstGeom prst="rect">
                      <a:avLst/>
                    </a:prstGeom>
                    <a:noFill/>
                    <a:ln w="9525">
                      <a:noFill/>
                      <a:miter lim="800000"/>
                      <a:headEnd/>
                      <a:tailEnd/>
                    </a:ln>
                  </pic:spPr>
                </pic:pic>
              </a:graphicData>
            </a:graphic>
          </wp:inline>
        </w:drawing>
      </w:r>
    </w:p>
    <w:p w:rsidR="00B311CB" w:rsidRDefault="00B311CB" w:rsidP="00A02FBC">
      <w:pPr>
        <w:rPr>
          <w:rFonts w:ascii="Arial" w:hAnsi="Arial" w:cs="Arial"/>
          <w:sz w:val="24"/>
          <w:szCs w:val="24"/>
        </w:rPr>
      </w:pPr>
      <w:r w:rsidRPr="00B311CB">
        <w:rPr>
          <w:rFonts w:ascii="Arial" w:hAnsi="Arial" w:cs="Arial"/>
          <w:sz w:val="24"/>
          <w:szCs w:val="24"/>
        </w:rPr>
        <w:t xml:space="preserve">The </w:t>
      </w:r>
      <w:proofErr w:type="spellStart"/>
      <w:r w:rsidRPr="00B311CB">
        <w:rPr>
          <w:rFonts w:ascii="Arial" w:hAnsi="Arial" w:cs="Arial"/>
          <w:sz w:val="24"/>
          <w:szCs w:val="24"/>
        </w:rPr>
        <w:t>Hodinöhsö</w:t>
      </w:r>
      <w:proofErr w:type="gramStart"/>
      <w:r w:rsidRPr="00B311CB">
        <w:rPr>
          <w:rFonts w:ascii="Arial" w:hAnsi="Arial" w:cs="Arial"/>
          <w:sz w:val="24"/>
          <w:szCs w:val="24"/>
        </w:rPr>
        <w:t>:ni</w:t>
      </w:r>
      <w:proofErr w:type="spellEnd"/>
      <w:r w:rsidRPr="00B311CB">
        <w:rPr>
          <w:rFonts w:ascii="Arial" w:hAnsi="Arial" w:cs="Arial"/>
          <w:sz w:val="24"/>
          <w:szCs w:val="24"/>
        </w:rPr>
        <w:t>'</w:t>
      </w:r>
      <w:proofErr w:type="gramEnd"/>
      <w:r w:rsidRPr="00B311CB">
        <w:rPr>
          <w:rFonts w:ascii="Arial" w:hAnsi="Arial" w:cs="Arial"/>
          <w:sz w:val="24"/>
          <w:szCs w:val="24"/>
        </w:rPr>
        <w:t xml:space="preserve"> are a matriarchal society, women are a powerful entity. Membership is matrilineal, </w:t>
      </w:r>
      <w:proofErr w:type="gramStart"/>
      <w:r w:rsidRPr="00B311CB">
        <w:rPr>
          <w:rFonts w:ascii="Arial" w:hAnsi="Arial" w:cs="Arial"/>
          <w:sz w:val="24"/>
          <w:szCs w:val="24"/>
        </w:rPr>
        <w:t>traditionally,</w:t>
      </w:r>
      <w:proofErr w:type="gramEnd"/>
      <w:r w:rsidRPr="00B311CB">
        <w:rPr>
          <w:rFonts w:ascii="Arial" w:hAnsi="Arial" w:cs="Arial"/>
          <w:sz w:val="24"/>
          <w:szCs w:val="24"/>
        </w:rPr>
        <w:t xml:space="preserve"> the clan mother position holds a tremendous amount of responsibility to society. This book is a collection of Seneca women’s names with a brief description for each entry. There are 252 names ranging from the 1600's to the 21st century. All the female Clerks of the Seneca Nation of Indians are listed. For the </w:t>
      </w:r>
      <w:proofErr w:type="spellStart"/>
      <w:r w:rsidRPr="00B311CB">
        <w:rPr>
          <w:rFonts w:ascii="Arial" w:hAnsi="Arial" w:cs="Arial"/>
          <w:sz w:val="24"/>
          <w:szCs w:val="24"/>
        </w:rPr>
        <w:t>Senecas</w:t>
      </w:r>
      <w:proofErr w:type="spellEnd"/>
      <w:r w:rsidRPr="00B311CB">
        <w:rPr>
          <w:rFonts w:ascii="Arial" w:hAnsi="Arial" w:cs="Arial"/>
          <w:sz w:val="24"/>
          <w:szCs w:val="24"/>
        </w:rPr>
        <w:t>, the 1848 political revolution creating an elective system of political government; reduced the power of women for over a century. In the late 1960s, women regained political power and began to vote and run for office in the Seneca Nation of Indians. Since 1968, a woman has won the executive position of Clerk every election since.</w:t>
      </w:r>
    </w:p>
    <w:p w:rsidR="00B311CB" w:rsidRPr="00B311CB" w:rsidRDefault="00B311CB" w:rsidP="00B311CB">
      <w:pPr>
        <w:jc w:val="center"/>
        <w:rPr>
          <w:rFonts w:ascii="Arial" w:hAnsi="Arial" w:cs="Arial"/>
          <w:noProof/>
          <w:sz w:val="24"/>
          <w:szCs w:val="24"/>
        </w:rPr>
      </w:pPr>
      <w:r>
        <w:rPr>
          <w:rFonts w:ascii="Arial" w:hAnsi="Arial" w:cs="Arial"/>
          <w:sz w:val="24"/>
          <w:szCs w:val="24"/>
        </w:rPr>
        <w:t>Lulu.com search terms “Seneca Women”</w:t>
      </w:r>
    </w:p>
    <w:p w:rsidR="00EB6420" w:rsidRPr="00EB6420" w:rsidRDefault="00EB6420" w:rsidP="00EB6420">
      <w:pPr>
        <w:pStyle w:val="Heading1"/>
        <w:jc w:val="center"/>
        <w:rPr>
          <w:rFonts w:ascii="Arial" w:hAnsi="Arial" w:cs="Arial"/>
          <w:color w:val="0A101A"/>
          <w:sz w:val="36"/>
          <w:szCs w:val="36"/>
        </w:rPr>
      </w:pPr>
      <w:proofErr w:type="spellStart"/>
      <w:r w:rsidRPr="00EB6420">
        <w:rPr>
          <w:rFonts w:ascii="Arial" w:hAnsi="Arial" w:cs="Arial"/>
          <w:color w:val="0A101A"/>
          <w:sz w:val="36"/>
          <w:szCs w:val="36"/>
        </w:rPr>
        <w:lastRenderedPageBreak/>
        <w:t>Onöndowa'ga</w:t>
      </w:r>
      <w:proofErr w:type="spellEnd"/>
      <w:r w:rsidRPr="00EB6420">
        <w:rPr>
          <w:rFonts w:ascii="Arial" w:hAnsi="Arial" w:cs="Arial"/>
          <w:color w:val="0A101A"/>
          <w:sz w:val="36"/>
          <w:szCs w:val="36"/>
        </w:rPr>
        <w:t>:' (Seneca) Treaties</w:t>
      </w:r>
    </w:p>
    <w:p w:rsidR="00B311CB" w:rsidRDefault="00EB6420" w:rsidP="00EB6420">
      <w:pPr>
        <w:jc w:val="center"/>
        <w:rPr>
          <w:rFonts w:ascii="Arial" w:hAnsi="Arial" w:cs="Arial"/>
          <w:noProof/>
          <w:sz w:val="24"/>
          <w:szCs w:val="24"/>
        </w:rPr>
      </w:pPr>
      <w:r>
        <w:rPr>
          <w:noProof/>
        </w:rPr>
        <w:drawing>
          <wp:inline distT="0" distB="0" distL="0" distR="0">
            <wp:extent cx="3657600" cy="4250131"/>
            <wp:effectExtent l="19050" t="0" r="0" b="0"/>
            <wp:docPr id="16" name="Picture 16" descr="Onöndowa'ga:' (Seneca) Trea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nöndowa'ga:' (Seneca) Treaties"/>
                    <pic:cNvPicPr>
                      <a:picLocks noChangeAspect="1" noChangeArrowheads="1"/>
                    </pic:cNvPicPr>
                  </pic:nvPicPr>
                  <pic:blipFill>
                    <a:blip r:embed="rId12"/>
                    <a:srcRect/>
                    <a:stretch>
                      <a:fillRect/>
                    </a:stretch>
                  </pic:blipFill>
                  <pic:spPr bwMode="auto">
                    <a:xfrm>
                      <a:off x="0" y="0"/>
                      <a:ext cx="3657600" cy="4250131"/>
                    </a:xfrm>
                    <a:prstGeom prst="rect">
                      <a:avLst/>
                    </a:prstGeom>
                    <a:noFill/>
                    <a:ln w="9525">
                      <a:noFill/>
                      <a:miter lim="800000"/>
                      <a:headEnd/>
                      <a:tailEnd/>
                    </a:ln>
                  </pic:spPr>
                </pic:pic>
              </a:graphicData>
            </a:graphic>
          </wp:inline>
        </w:drawing>
      </w:r>
    </w:p>
    <w:p w:rsidR="00B311CB" w:rsidRDefault="00B311CB">
      <w:pPr>
        <w:rPr>
          <w:rFonts w:ascii="Arial" w:hAnsi="Arial" w:cs="Arial"/>
          <w:noProof/>
          <w:sz w:val="24"/>
          <w:szCs w:val="24"/>
        </w:rPr>
      </w:pPr>
    </w:p>
    <w:p w:rsidR="00B311CB" w:rsidRDefault="00EB6420" w:rsidP="00A02FBC">
      <w:pPr>
        <w:rPr>
          <w:rFonts w:ascii="Arial" w:hAnsi="Arial" w:cs="Arial"/>
          <w:sz w:val="32"/>
          <w:szCs w:val="32"/>
        </w:rPr>
      </w:pPr>
      <w:r w:rsidRPr="00EB6420">
        <w:rPr>
          <w:rFonts w:ascii="Arial" w:hAnsi="Arial" w:cs="Arial"/>
          <w:sz w:val="32"/>
          <w:szCs w:val="32"/>
        </w:rPr>
        <w:t xml:space="preserve">This reference book compiles all of the treaties of the Seneca people with the United States from 1784 to 1867. It is divided into two sections, treaties held with </w:t>
      </w:r>
      <w:proofErr w:type="spellStart"/>
      <w:r w:rsidRPr="00EB6420">
        <w:rPr>
          <w:rFonts w:ascii="Arial" w:hAnsi="Arial" w:cs="Arial"/>
          <w:sz w:val="32"/>
          <w:szCs w:val="32"/>
        </w:rPr>
        <w:t>Senecas</w:t>
      </w:r>
      <w:proofErr w:type="spellEnd"/>
      <w:r w:rsidRPr="00EB6420">
        <w:rPr>
          <w:rFonts w:ascii="Arial" w:hAnsi="Arial" w:cs="Arial"/>
          <w:sz w:val="32"/>
          <w:szCs w:val="32"/>
        </w:rPr>
        <w:t xml:space="preserve"> residing in what is now New York and Ohio. Current and future generations of </w:t>
      </w:r>
      <w:proofErr w:type="spellStart"/>
      <w:r w:rsidRPr="00EB6420">
        <w:rPr>
          <w:rFonts w:ascii="Arial" w:hAnsi="Arial" w:cs="Arial"/>
          <w:sz w:val="32"/>
          <w:szCs w:val="32"/>
        </w:rPr>
        <w:t>Senecas</w:t>
      </w:r>
      <w:proofErr w:type="spellEnd"/>
      <w:r w:rsidRPr="00EB6420">
        <w:rPr>
          <w:rFonts w:ascii="Arial" w:hAnsi="Arial" w:cs="Arial"/>
          <w:sz w:val="32"/>
          <w:szCs w:val="32"/>
        </w:rPr>
        <w:t xml:space="preserve"> and Americans should be aware of these treaties and their significance. The 1794 treaty remains in effect today in perpetuity. Genealogists will appreciate the plethora of Seneca signatures on these documents. Every library should have a copy of this book.</w:t>
      </w:r>
    </w:p>
    <w:p w:rsidR="00EB6420" w:rsidRDefault="00EB6420" w:rsidP="00EB6420">
      <w:pPr>
        <w:jc w:val="center"/>
        <w:rPr>
          <w:rFonts w:ascii="Arial" w:hAnsi="Arial" w:cs="Arial"/>
          <w:sz w:val="32"/>
          <w:szCs w:val="32"/>
        </w:rPr>
      </w:pPr>
      <w:r>
        <w:rPr>
          <w:rFonts w:ascii="Arial" w:hAnsi="Arial" w:cs="Arial"/>
          <w:sz w:val="32"/>
          <w:szCs w:val="32"/>
        </w:rPr>
        <w:t>Lulu.com search terms “Seneca treaties”</w:t>
      </w:r>
    </w:p>
    <w:p w:rsidR="00A02FBC" w:rsidRDefault="00A02FBC" w:rsidP="00EB6420">
      <w:pPr>
        <w:jc w:val="center"/>
        <w:rPr>
          <w:rFonts w:ascii="Arial" w:hAnsi="Arial" w:cs="Arial"/>
          <w:sz w:val="32"/>
          <w:szCs w:val="32"/>
        </w:rPr>
      </w:pPr>
    </w:p>
    <w:p w:rsidR="003A2914" w:rsidRPr="003A2914" w:rsidRDefault="003A2914" w:rsidP="003A2914">
      <w:pPr>
        <w:pStyle w:val="Heading1"/>
        <w:jc w:val="center"/>
        <w:rPr>
          <w:rFonts w:ascii="Arial" w:hAnsi="Arial" w:cs="Arial"/>
          <w:color w:val="0A101A"/>
          <w:sz w:val="36"/>
          <w:szCs w:val="36"/>
        </w:rPr>
      </w:pPr>
      <w:r w:rsidRPr="003A2914">
        <w:rPr>
          <w:rFonts w:ascii="Arial" w:hAnsi="Arial" w:cs="Arial"/>
          <w:color w:val="0A101A"/>
          <w:sz w:val="36"/>
          <w:szCs w:val="36"/>
        </w:rPr>
        <w:lastRenderedPageBreak/>
        <w:t>Social Integration of an Elderly Native American Population</w:t>
      </w:r>
    </w:p>
    <w:p w:rsidR="00A02FBC" w:rsidRDefault="003A2914" w:rsidP="00EB6420">
      <w:pPr>
        <w:jc w:val="center"/>
        <w:rPr>
          <w:rFonts w:ascii="Arial" w:hAnsi="Arial" w:cs="Arial"/>
          <w:sz w:val="32"/>
          <w:szCs w:val="32"/>
        </w:rPr>
      </w:pPr>
      <w:r>
        <w:rPr>
          <w:noProof/>
        </w:rPr>
        <w:drawing>
          <wp:inline distT="0" distB="0" distL="0" distR="0">
            <wp:extent cx="3657600" cy="5047488"/>
            <wp:effectExtent l="19050" t="0" r="0" b="0"/>
            <wp:docPr id="8" name="Picture 19" descr="Social Integration of an Elderly Native America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cial Integration of an Elderly Native American Population"/>
                    <pic:cNvPicPr>
                      <a:picLocks noChangeAspect="1" noChangeArrowheads="1"/>
                    </pic:cNvPicPr>
                  </pic:nvPicPr>
                  <pic:blipFill>
                    <a:blip r:embed="rId13"/>
                    <a:srcRect/>
                    <a:stretch>
                      <a:fillRect/>
                    </a:stretch>
                  </pic:blipFill>
                  <pic:spPr bwMode="auto">
                    <a:xfrm>
                      <a:off x="0" y="0"/>
                      <a:ext cx="3657600" cy="5047488"/>
                    </a:xfrm>
                    <a:prstGeom prst="rect">
                      <a:avLst/>
                    </a:prstGeom>
                    <a:noFill/>
                    <a:ln w="9525">
                      <a:noFill/>
                      <a:miter lim="800000"/>
                      <a:headEnd/>
                      <a:tailEnd/>
                    </a:ln>
                  </pic:spPr>
                </pic:pic>
              </a:graphicData>
            </a:graphic>
          </wp:inline>
        </w:drawing>
      </w:r>
    </w:p>
    <w:p w:rsidR="003A2914" w:rsidRPr="003A2914" w:rsidRDefault="003A2914" w:rsidP="003A2914">
      <w:pPr>
        <w:rPr>
          <w:rFonts w:ascii="Arial" w:hAnsi="Arial" w:cs="Arial"/>
          <w:sz w:val="32"/>
          <w:szCs w:val="32"/>
        </w:rPr>
      </w:pPr>
      <w:r w:rsidRPr="003A2914">
        <w:rPr>
          <w:rFonts w:ascii="Arial" w:hAnsi="Arial" w:cs="Arial"/>
          <w:sz w:val="32"/>
          <w:szCs w:val="32"/>
        </w:rPr>
        <w:t xml:space="preserve">The building of the </w:t>
      </w:r>
      <w:proofErr w:type="spellStart"/>
      <w:r w:rsidRPr="003A2914">
        <w:rPr>
          <w:rFonts w:ascii="Arial" w:hAnsi="Arial" w:cs="Arial"/>
          <w:sz w:val="32"/>
          <w:szCs w:val="32"/>
        </w:rPr>
        <w:t>Kinzua</w:t>
      </w:r>
      <w:proofErr w:type="spellEnd"/>
      <w:r w:rsidRPr="003A2914">
        <w:rPr>
          <w:rFonts w:ascii="Arial" w:hAnsi="Arial" w:cs="Arial"/>
          <w:sz w:val="32"/>
          <w:szCs w:val="32"/>
        </w:rPr>
        <w:t xml:space="preserve"> Dam abrogated one of the oldest Indian Treaty with the United States, the 1794 Pickering Treaty. The dam flooded 10,000 acres of Seneca land and damaged the way of life of the </w:t>
      </w:r>
      <w:proofErr w:type="spellStart"/>
      <w:r w:rsidRPr="003A2914">
        <w:rPr>
          <w:rFonts w:ascii="Arial" w:hAnsi="Arial" w:cs="Arial"/>
          <w:sz w:val="32"/>
          <w:szCs w:val="32"/>
        </w:rPr>
        <w:t>Senecas</w:t>
      </w:r>
      <w:proofErr w:type="spellEnd"/>
      <w:r w:rsidRPr="003A2914">
        <w:rPr>
          <w:rFonts w:ascii="Arial" w:hAnsi="Arial" w:cs="Arial"/>
          <w:sz w:val="32"/>
          <w:szCs w:val="32"/>
        </w:rPr>
        <w:t xml:space="preserve"> and their elders. The stories of their loss are distressing. The </w:t>
      </w:r>
      <w:proofErr w:type="spellStart"/>
      <w:r w:rsidRPr="003A2914">
        <w:rPr>
          <w:rFonts w:ascii="Arial" w:hAnsi="Arial" w:cs="Arial"/>
          <w:sz w:val="32"/>
          <w:szCs w:val="32"/>
        </w:rPr>
        <w:t>Senecas</w:t>
      </w:r>
      <w:proofErr w:type="spellEnd"/>
      <w:r w:rsidRPr="003A2914">
        <w:rPr>
          <w:rFonts w:ascii="Arial" w:hAnsi="Arial" w:cs="Arial"/>
          <w:sz w:val="32"/>
          <w:szCs w:val="32"/>
        </w:rPr>
        <w:t xml:space="preserve"> survived this traumatic event but not without significant cultural change and loss. This is the story of the dislocated Seneca Elders of the Allegany Territory.</w:t>
      </w:r>
    </w:p>
    <w:p w:rsidR="00A02FBC" w:rsidRPr="00EB6420" w:rsidRDefault="003A2914" w:rsidP="00EB6420">
      <w:pPr>
        <w:jc w:val="center"/>
        <w:rPr>
          <w:rFonts w:ascii="Arial" w:hAnsi="Arial" w:cs="Arial"/>
          <w:noProof/>
          <w:sz w:val="32"/>
          <w:szCs w:val="32"/>
        </w:rPr>
      </w:pPr>
      <w:r>
        <w:rPr>
          <w:rFonts w:ascii="Arial" w:hAnsi="Arial" w:cs="Arial"/>
          <w:sz w:val="32"/>
          <w:szCs w:val="32"/>
        </w:rPr>
        <w:t>Lulu.com search terms “</w:t>
      </w:r>
      <w:r w:rsidRPr="003A2914">
        <w:rPr>
          <w:rFonts w:ascii="Arial" w:hAnsi="Arial" w:cs="Arial"/>
          <w:sz w:val="32"/>
          <w:szCs w:val="32"/>
        </w:rPr>
        <w:t>social integration of an elderly</w:t>
      </w:r>
      <w:r>
        <w:rPr>
          <w:rFonts w:ascii="Arial" w:hAnsi="Arial" w:cs="Arial"/>
          <w:sz w:val="32"/>
          <w:szCs w:val="32"/>
        </w:rPr>
        <w:t>”</w:t>
      </w:r>
    </w:p>
    <w:p w:rsidR="0087682E" w:rsidRDefault="0087682E" w:rsidP="001E67E1">
      <w:pPr>
        <w:pStyle w:val="Heading1"/>
        <w:jc w:val="center"/>
        <w:rPr>
          <w:rFonts w:ascii="Arial" w:hAnsi="Arial" w:cs="Arial"/>
          <w:color w:val="0A101A"/>
        </w:rPr>
      </w:pPr>
      <w:proofErr w:type="spellStart"/>
      <w:r>
        <w:rPr>
          <w:rFonts w:ascii="Arial" w:hAnsi="Arial" w:cs="Arial"/>
          <w:color w:val="0A101A"/>
        </w:rPr>
        <w:lastRenderedPageBreak/>
        <w:t>Onöndowa׳ge</w:t>
      </w:r>
      <w:proofErr w:type="gramStart"/>
      <w:r>
        <w:rPr>
          <w:rFonts w:ascii="Arial" w:hAnsi="Arial" w:cs="Arial"/>
          <w:color w:val="0A101A"/>
        </w:rPr>
        <w:t>:onö</w:t>
      </w:r>
      <w:proofErr w:type="spellEnd"/>
      <w:r>
        <w:rPr>
          <w:rFonts w:ascii="Arial" w:hAnsi="Arial" w:cs="Arial"/>
          <w:color w:val="0A101A"/>
        </w:rPr>
        <w:t>’</w:t>
      </w:r>
      <w:proofErr w:type="gramEnd"/>
      <w:r>
        <w:rPr>
          <w:rFonts w:ascii="Arial" w:hAnsi="Arial" w:cs="Arial"/>
          <w:color w:val="0A101A"/>
        </w:rPr>
        <w:t xml:space="preserve"> </w:t>
      </w:r>
      <w:proofErr w:type="spellStart"/>
      <w:r>
        <w:rPr>
          <w:rFonts w:ascii="Arial" w:hAnsi="Arial" w:cs="Arial"/>
          <w:color w:val="0A101A"/>
        </w:rPr>
        <w:t>Hadinöge:nyög</w:t>
      </w:r>
      <w:proofErr w:type="spellEnd"/>
      <w:r>
        <w:rPr>
          <w:rFonts w:ascii="Arial" w:hAnsi="Arial" w:cs="Arial"/>
          <w:color w:val="0A101A"/>
        </w:rPr>
        <w:t xml:space="preserve"> </w:t>
      </w:r>
      <w:proofErr w:type="spellStart"/>
      <w:r>
        <w:rPr>
          <w:rFonts w:ascii="Arial" w:hAnsi="Arial" w:cs="Arial"/>
          <w:color w:val="0A101A"/>
        </w:rPr>
        <w:t>Gaya:shö</w:t>
      </w:r>
      <w:proofErr w:type="spellEnd"/>
      <w:r>
        <w:rPr>
          <w:rFonts w:ascii="Arial" w:hAnsi="Arial" w:cs="Arial"/>
          <w:color w:val="0A101A"/>
        </w:rPr>
        <w:t>׳ (People of the Hills, Places and Names)</w:t>
      </w:r>
    </w:p>
    <w:p w:rsidR="003A2914" w:rsidRDefault="0087682E" w:rsidP="001E67E1">
      <w:pPr>
        <w:jc w:val="center"/>
        <w:rPr>
          <w:rFonts w:ascii="Arial" w:hAnsi="Arial" w:cs="Arial"/>
          <w:noProof/>
          <w:sz w:val="24"/>
          <w:szCs w:val="24"/>
        </w:rPr>
      </w:pPr>
      <w:r>
        <w:rPr>
          <w:noProof/>
        </w:rPr>
        <w:drawing>
          <wp:inline distT="0" distB="0" distL="0" distR="0">
            <wp:extent cx="3657600" cy="4381805"/>
            <wp:effectExtent l="19050" t="0" r="0" b="0"/>
            <wp:docPr id="9" name="Picture 22" descr="Onöndowa׳ge:onö’  Hadinöge:nyög Gaya:shö׳ (People of the Hills, Places and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nöndowa׳ge:onö’  Hadinöge:nyög Gaya:shö׳ (People of the Hills, Places and Names)"/>
                    <pic:cNvPicPr>
                      <a:picLocks noChangeAspect="1" noChangeArrowheads="1"/>
                    </pic:cNvPicPr>
                  </pic:nvPicPr>
                  <pic:blipFill>
                    <a:blip r:embed="rId14"/>
                    <a:srcRect/>
                    <a:stretch>
                      <a:fillRect/>
                    </a:stretch>
                  </pic:blipFill>
                  <pic:spPr bwMode="auto">
                    <a:xfrm>
                      <a:off x="0" y="0"/>
                      <a:ext cx="3657600" cy="4381805"/>
                    </a:xfrm>
                    <a:prstGeom prst="rect">
                      <a:avLst/>
                    </a:prstGeom>
                    <a:noFill/>
                    <a:ln w="9525">
                      <a:noFill/>
                      <a:miter lim="800000"/>
                      <a:headEnd/>
                      <a:tailEnd/>
                    </a:ln>
                  </pic:spPr>
                </pic:pic>
              </a:graphicData>
            </a:graphic>
          </wp:inline>
        </w:drawing>
      </w:r>
    </w:p>
    <w:p w:rsidR="003A2914" w:rsidRPr="001E67E1" w:rsidRDefault="001E67E1">
      <w:pPr>
        <w:rPr>
          <w:rFonts w:ascii="Arial" w:hAnsi="Arial" w:cs="Arial"/>
          <w:noProof/>
          <w:sz w:val="28"/>
          <w:szCs w:val="28"/>
        </w:rPr>
      </w:pPr>
      <w:r w:rsidRPr="001E67E1">
        <w:rPr>
          <w:rFonts w:ascii="Arial" w:hAnsi="Arial" w:cs="Arial"/>
          <w:sz w:val="28"/>
          <w:szCs w:val="28"/>
        </w:rPr>
        <w:t xml:space="preserve">This book is an extensive literature survey of Seneca names and places. There are over 2,300 names and 370 </w:t>
      </w:r>
      <w:proofErr w:type="spellStart"/>
      <w:r w:rsidRPr="001E67E1">
        <w:rPr>
          <w:rFonts w:ascii="Arial" w:hAnsi="Arial" w:cs="Arial"/>
          <w:sz w:val="28"/>
          <w:szCs w:val="28"/>
        </w:rPr>
        <w:t>Onöndowa'ga</w:t>
      </w:r>
      <w:proofErr w:type="spellEnd"/>
      <w:r w:rsidRPr="001E67E1">
        <w:rPr>
          <w:rFonts w:ascii="Arial" w:hAnsi="Arial" w:cs="Arial"/>
          <w:sz w:val="28"/>
          <w:szCs w:val="28"/>
        </w:rPr>
        <w:t xml:space="preserve">:' place names ranging from the 1600's to the 21st century. All the Presidents of the Seneca Nation of Indians are listed along with traditional leaders identified in historical literature. A list of Seneca students at the Thomas Indian School, </w:t>
      </w:r>
      <w:proofErr w:type="spellStart"/>
      <w:r w:rsidRPr="001E67E1">
        <w:rPr>
          <w:rFonts w:ascii="Arial" w:hAnsi="Arial" w:cs="Arial"/>
          <w:sz w:val="28"/>
          <w:szCs w:val="28"/>
        </w:rPr>
        <w:t>Tunesassa</w:t>
      </w:r>
      <w:proofErr w:type="spellEnd"/>
      <w:r w:rsidRPr="001E67E1">
        <w:rPr>
          <w:rFonts w:ascii="Arial" w:hAnsi="Arial" w:cs="Arial"/>
          <w:sz w:val="28"/>
          <w:szCs w:val="28"/>
        </w:rPr>
        <w:t xml:space="preserve"> Quaker School, and several years of the </w:t>
      </w:r>
      <w:proofErr w:type="spellStart"/>
      <w:r w:rsidRPr="001E67E1">
        <w:rPr>
          <w:rFonts w:ascii="Arial" w:hAnsi="Arial" w:cs="Arial"/>
          <w:sz w:val="28"/>
          <w:szCs w:val="28"/>
        </w:rPr>
        <w:t>Cornplanter</w:t>
      </w:r>
      <w:proofErr w:type="spellEnd"/>
      <w:r w:rsidRPr="001E67E1">
        <w:rPr>
          <w:rFonts w:ascii="Arial" w:hAnsi="Arial" w:cs="Arial"/>
          <w:sz w:val="28"/>
          <w:szCs w:val="28"/>
        </w:rPr>
        <w:t xml:space="preserve"> Grant School are included. Clan names and a Seneca veterans list including the Civil War, The War of 1812, and World War Two are provided as well. A brief list of Seneca adoptees is included in the appendices. There is no other publication available with these contents.</w:t>
      </w:r>
    </w:p>
    <w:p w:rsidR="003A2914" w:rsidRPr="001E67E1" w:rsidRDefault="003A2914">
      <w:pPr>
        <w:rPr>
          <w:rFonts w:ascii="Arial" w:hAnsi="Arial" w:cs="Arial"/>
          <w:noProof/>
          <w:sz w:val="28"/>
          <w:szCs w:val="28"/>
        </w:rPr>
      </w:pPr>
    </w:p>
    <w:p w:rsidR="001E67E1" w:rsidRDefault="0087682E" w:rsidP="001E67E1">
      <w:pPr>
        <w:jc w:val="center"/>
        <w:rPr>
          <w:rFonts w:ascii="Arial" w:hAnsi="Arial" w:cs="Arial"/>
          <w:noProof/>
          <w:sz w:val="28"/>
          <w:szCs w:val="28"/>
        </w:rPr>
      </w:pPr>
      <w:r w:rsidRPr="001E67E1">
        <w:rPr>
          <w:rFonts w:ascii="Arial" w:hAnsi="Arial" w:cs="Arial"/>
          <w:noProof/>
          <w:sz w:val="28"/>
          <w:szCs w:val="28"/>
        </w:rPr>
        <w:t>Lulu.com search terms “people of the hills”</w:t>
      </w:r>
    </w:p>
    <w:p w:rsidR="001E67E1" w:rsidRPr="001E67E1" w:rsidRDefault="001D5A40" w:rsidP="001E67E1">
      <w:pPr>
        <w:jc w:val="center"/>
        <w:rPr>
          <w:rFonts w:ascii="Arial" w:hAnsi="Arial" w:cs="Arial"/>
          <w:color w:val="262626" w:themeColor="text1" w:themeTint="D9"/>
          <w:sz w:val="36"/>
          <w:szCs w:val="36"/>
        </w:rPr>
      </w:pPr>
      <w:hyperlink r:id="rId15" w:history="1">
        <w:r w:rsidR="001E67E1" w:rsidRPr="001E67E1">
          <w:rPr>
            <w:rFonts w:ascii="Arial" w:hAnsi="Arial" w:cs="Arial"/>
            <w:color w:val="262626" w:themeColor="text1" w:themeTint="D9"/>
            <w:sz w:val="36"/>
            <w:szCs w:val="36"/>
          </w:rPr>
          <w:br/>
        </w:r>
        <w:r w:rsidR="001E67E1" w:rsidRPr="001E67E1">
          <w:rPr>
            <w:rStyle w:val="Hyperlink"/>
            <w:rFonts w:ascii="Arial" w:hAnsi="Arial" w:cs="Arial"/>
            <w:color w:val="262626" w:themeColor="text1" w:themeTint="D9"/>
            <w:sz w:val="36"/>
            <w:szCs w:val="36"/>
            <w:u w:val="none"/>
          </w:rPr>
          <w:t xml:space="preserve">The Tuttle Map of </w:t>
        </w:r>
        <w:proofErr w:type="spellStart"/>
        <w:r w:rsidR="001E67E1" w:rsidRPr="001E67E1">
          <w:rPr>
            <w:rStyle w:val="Hyperlink"/>
            <w:rFonts w:ascii="Arial" w:hAnsi="Arial" w:cs="Arial"/>
            <w:color w:val="262626" w:themeColor="text1" w:themeTint="D9"/>
            <w:sz w:val="36"/>
            <w:szCs w:val="36"/>
            <w:u w:val="none"/>
          </w:rPr>
          <w:t>Kinzua</w:t>
        </w:r>
        <w:proofErr w:type="spellEnd"/>
        <w:r w:rsidR="001E67E1" w:rsidRPr="001E67E1">
          <w:rPr>
            <w:rStyle w:val="Hyperlink"/>
            <w:rFonts w:ascii="Arial" w:hAnsi="Arial" w:cs="Arial"/>
            <w:color w:val="262626" w:themeColor="text1" w:themeTint="D9"/>
            <w:sz w:val="36"/>
            <w:szCs w:val="36"/>
            <w:u w:val="none"/>
          </w:rPr>
          <w:t>, Pennsylvania</w:t>
        </w:r>
      </w:hyperlink>
    </w:p>
    <w:p w:rsidR="001E67E1" w:rsidRPr="001E67E1" w:rsidRDefault="001E67E1" w:rsidP="001E67E1">
      <w:pPr>
        <w:pStyle w:val="productcontributorsauthorodis"/>
        <w:spacing w:before="0" w:beforeAutospacing="0" w:after="0" w:afterAutospacing="0"/>
        <w:jc w:val="center"/>
        <w:rPr>
          <w:rFonts w:ascii="Arial" w:hAnsi="Arial" w:cs="Arial"/>
          <w:color w:val="262626" w:themeColor="text1" w:themeTint="D9"/>
          <w:sz w:val="36"/>
          <w:szCs w:val="36"/>
        </w:rPr>
      </w:pPr>
      <w:proofErr w:type="gramStart"/>
      <w:r>
        <w:rPr>
          <w:rFonts w:ascii="Arial" w:hAnsi="Arial" w:cs="Arial"/>
          <w:color w:val="262626" w:themeColor="text1" w:themeTint="D9"/>
          <w:sz w:val="36"/>
          <w:szCs w:val="36"/>
        </w:rPr>
        <w:t>by</w:t>
      </w:r>
      <w:proofErr w:type="gramEnd"/>
      <w:r>
        <w:rPr>
          <w:rFonts w:ascii="Arial" w:hAnsi="Arial" w:cs="Arial"/>
          <w:color w:val="262626" w:themeColor="text1" w:themeTint="D9"/>
          <w:sz w:val="36"/>
          <w:szCs w:val="36"/>
        </w:rPr>
        <w:t xml:space="preserve"> </w:t>
      </w:r>
      <w:hyperlink r:id="rId16" w:history="1">
        <w:r w:rsidRPr="001E67E1">
          <w:rPr>
            <w:rStyle w:val="Hyperlink"/>
            <w:rFonts w:ascii="Arial" w:hAnsi="Arial" w:cs="Arial"/>
            <w:color w:val="262626" w:themeColor="text1" w:themeTint="D9"/>
            <w:sz w:val="36"/>
            <w:szCs w:val="36"/>
            <w:u w:val="none"/>
          </w:rPr>
          <w:t>Randy A. John</w:t>
        </w:r>
      </w:hyperlink>
      <w:r>
        <w:rPr>
          <w:rFonts w:ascii="Arial" w:hAnsi="Arial" w:cs="Arial"/>
          <w:color w:val="262626" w:themeColor="text1" w:themeTint="D9"/>
          <w:sz w:val="36"/>
          <w:szCs w:val="36"/>
        </w:rPr>
        <w:t xml:space="preserve"> and </w:t>
      </w:r>
      <w:hyperlink r:id="rId17" w:history="1">
        <w:r w:rsidRPr="001E67E1">
          <w:rPr>
            <w:rStyle w:val="Hyperlink"/>
            <w:rFonts w:ascii="Arial" w:hAnsi="Arial" w:cs="Arial"/>
            <w:color w:val="262626" w:themeColor="text1" w:themeTint="D9"/>
            <w:sz w:val="36"/>
            <w:szCs w:val="36"/>
            <w:u w:val="none"/>
          </w:rPr>
          <w:t>Charles O. Tuttle</w:t>
        </w:r>
      </w:hyperlink>
    </w:p>
    <w:p w:rsidR="001E67E1" w:rsidRDefault="001E67E1" w:rsidP="001E67E1">
      <w:pPr>
        <w:jc w:val="center"/>
        <w:rPr>
          <w:rFonts w:ascii="Arial" w:hAnsi="Arial" w:cs="Arial"/>
          <w:noProof/>
          <w:sz w:val="28"/>
          <w:szCs w:val="28"/>
        </w:rPr>
      </w:pPr>
      <w:r>
        <w:rPr>
          <w:noProof/>
        </w:rPr>
        <w:drawing>
          <wp:inline distT="0" distB="0" distL="0" distR="0">
            <wp:extent cx="3657600" cy="4732655"/>
            <wp:effectExtent l="19050" t="0" r="0" b="0"/>
            <wp:docPr id="11" name="Picture 25" descr="The Tuttle Map of Kinzua, Pennsylv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Tuttle Map of Kinzua, Pennsylvania"/>
                    <pic:cNvPicPr>
                      <a:picLocks noChangeAspect="1" noChangeArrowheads="1"/>
                    </pic:cNvPicPr>
                  </pic:nvPicPr>
                  <pic:blipFill>
                    <a:blip r:embed="rId18"/>
                    <a:srcRect/>
                    <a:stretch>
                      <a:fillRect/>
                    </a:stretch>
                  </pic:blipFill>
                  <pic:spPr bwMode="auto">
                    <a:xfrm>
                      <a:off x="0" y="0"/>
                      <a:ext cx="3657600" cy="4732655"/>
                    </a:xfrm>
                    <a:prstGeom prst="rect">
                      <a:avLst/>
                    </a:prstGeom>
                    <a:noFill/>
                    <a:ln w="9525">
                      <a:noFill/>
                      <a:miter lim="800000"/>
                      <a:headEnd/>
                      <a:tailEnd/>
                    </a:ln>
                  </pic:spPr>
                </pic:pic>
              </a:graphicData>
            </a:graphic>
          </wp:inline>
        </w:drawing>
      </w:r>
    </w:p>
    <w:p w:rsidR="001E67E1" w:rsidRDefault="001E67E1" w:rsidP="001E67E1">
      <w:pPr>
        <w:rPr>
          <w:rFonts w:ascii="Arial" w:hAnsi="Arial" w:cs="Arial"/>
          <w:noProof/>
          <w:sz w:val="28"/>
          <w:szCs w:val="28"/>
        </w:rPr>
      </w:pPr>
      <w:r>
        <w:rPr>
          <w:rFonts w:ascii="Arial" w:hAnsi="Arial" w:cs="Arial"/>
          <w:sz w:val="27"/>
          <w:szCs w:val="27"/>
        </w:rPr>
        <w:t xml:space="preserve">In the late 1900s to early 2000s, Charles O. Tuttle recreated a map of the Houses and their owners at </w:t>
      </w:r>
      <w:proofErr w:type="spellStart"/>
      <w:r>
        <w:rPr>
          <w:rFonts w:ascii="Arial" w:hAnsi="Arial" w:cs="Arial"/>
          <w:sz w:val="27"/>
          <w:szCs w:val="27"/>
        </w:rPr>
        <w:t>Kinzua</w:t>
      </w:r>
      <w:proofErr w:type="spellEnd"/>
      <w:r>
        <w:rPr>
          <w:rFonts w:ascii="Arial" w:hAnsi="Arial" w:cs="Arial"/>
          <w:sz w:val="27"/>
          <w:szCs w:val="27"/>
        </w:rPr>
        <w:t xml:space="preserve">, Pennsylvania in the 1930s. The settlement no longer </w:t>
      </w:r>
      <w:proofErr w:type="gramStart"/>
      <w:r>
        <w:rPr>
          <w:rFonts w:ascii="Arial" w:hAnsi="Arial" w:cs="Arial"/>
          <w:sz w:val="27"/>
          <w:szCs w:val="27"/>
        </w:rPr>
        <w:t>exists,</w:t>
      </w:r>
      <w:proofErr w:type="gramEnd"/>
      <w:r>
        <w:rPr>
          <w:rFonts w:ascii="Arial" w:hAnsi="Arial" w:cs="Arial"/>
          <w:sz w:val="27"/>
          <w:szCs w:val="27"/>
        </w:rPr>
        <w:t xml:space="preserve"> the </w:t>
      </w:r>
      <w:proofErr w:type="spellStart"/>
      <w:r>
        <w:rPr>
          <w:rFonts w:ascii="Arial" w:hAnsi="Arial" w:cs="Arial"/>
          <w:sz w:val="27"/>
          <w:szCs w:val="27"/>
        </w:rPr>
        <w:t>Kinzua</w:t>
      </w:r>
      <w:proofErr w:type="spellEnd"/>
      <w:r>
        <w:rPr>
          <w:rFonts w:ascii="Arial" w:hAnsi="Arial" w:cs="Arial"/>
          <w:sz w:val="27"/>
          <w:szCs w:val="27"/>
        </w:rPr>
        <w:t xml:space="preserve"> Dam flooded the town in the 1960s. The former residents have an annual reunion every July. The original handwritten map is reproduced into visible sections. </w:t>
      </w:r>
      <w:proofErr w:type="spellStart"/>
      <w:r>
        <w:rPr>
          <w:rFonts w:ascii="Arial" w:hAnsi="Arial" w:cs="Arial"/>
          <w:sz w:val="27"/>
          <w:szCs w:val="27"/>
        </w:rPr>
        <w:t>Charle's</w:t>
      </w:r>
      <w:proofErr w:type="spellEnd"/>
      <w:r>
        <w:rPr>
          <w:rFonts w:ascii="Arial" w:hAnsi="Arial" w:cs="Arial"/>
          <w:sz w:val="27"/>
          <w:szCs w:val="27"/>
        </w:rPr>
        <w:t xml:space="preserve"> son Denny possesses the Tuttle map of </w:t>
      </w:r>
      <w:proofErr w:type="spellStart"/>
      <w:r>
        <w:rPr>
          <w:rFonts w:ascii="Arial" w:hAnsi="Arial" w:cs="Arial"/>
          <w:sz w:val="27"/>
          <w:szCs w:val="27"/>
        </w:rPr>
        <w:t>Kinzua</w:t>
      </w:r>
      <w:proofErr w:type="spellEnd"/>
      <w:r>
        <w:rPr>
          <w:rFonts w:ascii="Arial" w:hAnsi="Arial" w:cs="Arial"/>
          <w:sz w:val="27"/>
          <w:szCs w:val="27"/>
        </w:rPr>
        <w:t xml:space="preserve">, Pennsylvania. This non-Indian community is often overlooked by the national attention the </w:t>
      </w:r>
      <w:proofErr w:type="spellStart"/>
      <w:r>
        <w:rPr>
          <w:rFonts w:ascii="Arial" w:hAnsi="Arial" w:cs="Arial"/>
          <w:sz w:val="27"/>
          <w:szCs w:val="27"/>
        </w:rPr>
        <w:t>Senecas</w:t>
      </w:r>
      <w:proofErr w:type="spellEnd"/>
      <w:r>
        <w:rPr>
          <w:rFonts w:ascii="Arial" w:hAnsi="Arial" w:cs="Arial"/>
          <w:sz w:val="27"/>
          <w:szCs w:val="27"/>
        </w:rPr>
        <w:t xml:space="preserve"> received in the 1960s.</w:t>
      </w:r>
    </w:p>
    <w:p w:rsidR="001E67E1" w:rsidRDefault="001E67E1" w:rsidP="001E67E1">
      <w:pPr>
        <w:jc w:val="center"/>
        <w:rPr>
          <w:rFonts w:ascii="Arial" w:hAnsi="Arial" w:cs="Arial"/>
          <w:noProof/>
          <w:sz w:val="28"/>
          <w:szCs w:val="28"/>
        </w:rPr>
      </w:pPr>
      <w:r w:rsidRPr="001E67E1">
        <w:rPr>
          <w:rFonts w:ascii="Arial" w:hAnsi="Arial" w:cs="Arial"/>
          <w:noProof/>
          <w:sz w:val="28"/>
          <w:szCs w:val="28"/>
        </w:rPr>
        <w:t>Lulu.com search terms “</w:t>
      </w:r>
      <w:r>
        <w:rPr>
          <w:rFonts w:ascii="Arial" w:hAnsi="Arial" w:cs="Arial"/>
          <w:noProof/>
          <w:sz w:val="28"/>
          <w:szCs w:val="28"/>
        </w:rPr>
        <w:t>tuttle map</w:t>
      </w:r>
      <w:r w:rsidRPr="001E67E1">
        <w:rPr>
          <w:rFonts w:ascii="Arial" w:hAnsi="Arial" w:cs="Arial"/>
          <w:noProof/>
          <w:sz w:val="28"/>
          <w:szCs w:val="28"/>
        </w:rPr>
        <w:t>”</w:t>
      </w:r>
    </w:p>
    <w:p w:rsidR="00871EDA" w:rsidRPr="00871EDA" w:rsidRDefault="001D5A40" w:rsidP="00871EDA">
      <w:pPr>
        <w:pStyle w:val="Heading3"/>
        <w:spacing w:before="0" w:line="240" w:lineRule="auto"/>
        <w:jc w:val="center"/>
        <w:rPr>
          <w:rFonts w:ascii="Arial" w:hAnsi="Arial" w:cs="Arial"/>
          <w:color w:val="262626" w:themeColor="text1" w:themeTint="D9"/>
          <w:sz w:val="36"/>
          <w:szCs w:val="36"/>
        </w:rPr>
      </w:pPr>
      <w:hyperlink r:id="rId19" w:history="1">
        <w:r w:rsidR="00871EDA" w:rsidRPr="00871EDA">
          <w:rPr>
            <w:rStyle w:val="Hyperlink"/>
            <w:rFonts w:ascii="Arial" w:hAnsi="Arial" w:cs="Arial"/>
            <w:color w:val="262626" w:themeColor="text1" w:themeTint="D9"/>
            <w:sz w:val="36"/>
            <w:szCs w:val="36"/>
            <w:u w:val="none"/>
          </w:rPr>
          <w:t>Living with Snakes! Newspaper and Oral History Stories about Northwest Pennsylvania during the First Half of the 20th Century by Randy A. John</w:t>
        </w:r>
      </w:hyperlink>
    </w:p>
    <w:p w:rsidR="001E67E1" w:rsidRDefault="00871EDA" w:rsidP="001E67E1">
      <w:pPr>
        <w:jc w:val="center"/>
        <w:rPr>
          <w:rFonts w:ascii="Arial" w:hAnsi="Arial" w:cs="Arial"/>
          <w:noProof/>
          <w:sz w:val="28"/>
          <w:szCs w:val="28"/>
        </w:rPr>
      </w:pPr>
      <w:r>
        <w:rPr>
          <w:noProof/>
        </w:rPr>
        <w:drawing>
          <wp:inline distT="0" distB="0" distL="0" distR="0">
            <wp:extent cx="3657600" cy="4923129"/>
            <wp:effectExtent l="19050" t="0" r="0" b="0"/>
            <wp:docPr id="14" name="Picture 31" descr="Living with Snakes! Newspaper and Oral History Stories about Northwest Pennsylvania during the First Half of the 20th Century by Randy A. Jo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iving with Snakes! Newspaper and Oral History Stories about Northwest Pennsylvania during the First Half of the 20th Century by Randy A. John"/>
                    <pic:cNvPicPr>
                      <a:picLocks noChangeAspect="1" noChangeArrowheads="1"/>
                    </pic:cNvPicPr>
                  </pic:nvPicPr>
                  <pic:blipFill>
                    <a:blip r:embed="rId20"/>
                    <a:srcRect/>
                    <a:stretch>
                      <a:fillRect/>
                    </a:stretch>
                  </pic:blipFill>
                  <pic:spPr bwMode="auto">
                    <a:xfrm>
                      <a:off x="0" y="0"/>
                      <a:ext cx="3657600" cy="4923129"/>
                    </a:xfrm>
                    <a:prstGeom prst="rect">
                      <a:avLst/>
                    </a:prstGeom>
                    <a:noFill/>
                    <a:ln w="9525">
                      <a:noFill/>
                      <a:miter lim="800000"/>
                      <a:headEnd/>
                      <a:tailEnd/>
                    </a:ln>
                  </pic:spPr>
                </pic:pic>
              </a:graphicData>
            </a:graphic>
          </wp:inline>
        </w:drawing>
      </w:r>
    </w:p>
    <w:p w:rsidR="001E67E1" w:rsidRDefault="002C0C2F" w:rsidP="002C0C2F">
      <w:pPr>
        <w:rPr>
          <w:rFonts w:ascii="Arial" w:hAnsi="Arial" w:cs="Arial"/>
          <w:noProof/>
          <w:sz w:val="28"/>
          <w:szCs w:val="28"/>
        </w:rPr>
      </w:pPr>
      <w:r w:rsidRPr="002C0C2F">
        <w:rPr>
          <w:rFonts w:ascii="Arial" w:hAnsi="Arial" w:cs="Arial"/>
          <w:noProof/>
          <w:sz w:val="28"/>
          <w:szCs w:val="28"/>
        </w:rPr>
        <w:t>This book was inspired by the former residents of Corydon, Elko, Kinzua, Morrison, Onoville, Quaker Bridge, and Wolf Run who shared stories about their way of life with me before the Kinzua Dam displaced their communities in the mid-1960s.  The oral histories are summarized along with newspaper accounts of encounters with rattlesnakes from 1900 to 1971. One of these articles details a rattlesnake recipe used back in the day. It ends with contemporary rattlesnake information, State regulations and safety recommendations.</w:t>
      </w:r>
    </w:p>
    <w:p w:rsidR="001E67E1" w:rsidRDefault="00571EF2" w:rsidP="001E67E1">
      <w:pPr>
        <w:jc w:val="center"/>
        <w:rPr>
          <w:rFonts w:ascii="Arial" w:hAnsi="Arial" w:cs="Arial"/>
          <w:noProof/>
          <w:sz w:val="28"/>
          <w:szCs w:val="28"/>
        </w:rPr>
      </w:pPr>
      <w:r w:rsidRPr="001E67E1">
        <w:rPr>
          <w:rFonts w:ascii="Arial" w:hAnsi="Arial" w:cs="Arial"/>
          <w:noProof/>
          <w:sz w:val="28"/>
          <w:szCs w:val="28"/>
        </w:rPr>
        <w:t xml:space="preserve">Lulu.com search terms </w:t>
      </w:r>
      <w:r>
        <w:rPr>
          <w:rFonts w:ascii="Arial" w:hAnsi="Arial" w:cs="Arial"/>
          <w:noProof/>
          <w:sz w:val="28"/>
          <w:szCs w:val="28"/>
        </w:rPr>
        <w:t>“</w:t>
      </w:r>
      <w:r w:rsidRPr="00571EF2">
        <w:rPr>
          <w:rFonts w:ascii="Arial" w:hAnsi="Arial" w:cs="Arial"/>
          <w:noProof/>
          <w:sz w:val="28"/>
          <w:szCs w:val="28"/>
        </w:rPr>
        <w:t>living with snakes</w:t>
      </w:r>
      <w:r>
        <w:rPr>
          <w:rFonts w:ascii="Arial" w:hAnsi="Arial" w:cs="Arial"/>
          <w:noProof/>
          <w:sz w:val="28"/>
          <w:szCs w:val="28"/>
        </w:rPr>
        <w:t>”</w:t>
      </w:r>
    </w:p>
    <w:p w:rsidR="00E26345" w:rsidRDefault="00E26345" w:rsidP="00E26345">
      <w:pPr>
        <w:pStyle w:val="Heading1"/>
        <w:rPr>
          <w:rFonts w:ascii="Arial" w:hAnsi="Arial" w:cs="Arial"/>
          <w:color w:val="262626" w:themeColor="text1" w:themeTint="D9"/>
          <w:sz w:val="27"/>
          <w:szCs w:val="27"/>
        </w:rPr>
      </w:pPr>
      <w:r>
        <w:rPr>
          <w:rFonts w:ascii="Arial" w:hAnsi="Arial" w:cs="Arial"/>
          <w:color w:val="0A101A"/>
        </w:rPr>
        <w:lastRenderedPageBreak/>
        <w:t xml:space="preserve">Notes </w:t>
      </w:r>
      <w:proofErr w:type="gramStart"/>
      <w:r>
        <w:rPr>
          <w:rFonts w:ascii="Arial" w:hAnsi="Arial" w:cs="Arial"/>
          <w:color w:val="0A101A"/>
        </w:rPr>
        <w:t>Of Border History—</w:t>
      </w:r>
      <w:proofErr w:type="gramEnd"/>
      <w:r>
        <w:rPr>
          <w:rFonts w:ascii="Arial" w:hAnsi="Arial" w:cs="Arial"/>
          <w:color w:val="0A101A"/>
        </w:rPr>
        <w:t xml:space="preserve"> Taken on a Trip to the western part of Penna., &amp; the adjoining parts of N. Y. &amp; Ohio by </w:t>
      </w:r>
      <w:proofErr w:type="spellStart"/>
      <w:r w:rsidRPr="00E26345">
        <w:rPr>
          <w:rFonts w:ascii="Arial" w:hAnsi="Arial" w:cs="Arial"/>
          <w:color w:val="262626" w:themeColor="text1" w:themeTint="D9"/>
          <w:sz w:val="27"/>
          <w:szCs w:val="27"/>
        </w:rPr>
        <w:t>Jaré</w:t>
      </w:r>
      <w:proofErr w:type="spellEnd"/>
      <w:r w:rsidRPr="00E26345">
        <w:rPr>
          <w:rFonts w:ascii="Arial" w:hAnsi="Arial" w:cs="Arial"/>
          <w:color w:val="262626" w:themeColor="text1" w:themeTint="D9"/>
          <w:sz w:val="27"/>
          <w:szCs w:val="27"/>
        </w:rPr>
        <w:t xml:space="preserve"> R. Cardinal</w:t>
      </w:r>
    </w:p>
    <w:p w:rsidR="00E26345" w:rsidRDefault="00E26345" w:rsidP="00E26345">
      <w:pPr>
        <w:jc w:val="center"/>
      </w:pPr>
      <w:r>
        <w:rPr>
          <w:noProof/>
        </w:rPr>
        <w:drawing>
          <wp:inline distT="0" distB="0" distL="0" distR="0">
            <wp:extent cx="3657600" cy="5486400"/>
            <wp:effectExtent l="19050" t="0" r="0" b="0"/>
            <wp:docPr id="1" name="Picture 1" descr="Notes Of Border History—  Taken on a Trip to the western part of Penna., &amp; the adjoining parts of N. Y. &amp; O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s Of Border History—  Taken on a Trip to the western part of Penna., &amp; the adjoining parts of N. Y. &amp; Ohio"/>
                    <pic:cNvPicPr>
                      <a:picLocks noChangeAspect="1" noChangeArrowheads="1"/>
                    </pic:cNvPicPr>
                  </pic:nvPicPr>
                  <pic:blipFill>
                    <a:blip r:embed="rId21"/>
                    <a:srcRect/>
                    <a:stretch>
                      <a:fillRect/>
                    </a:stretch>
                  </pic:blipFill>
                  <pic:spPr bwMode="auto">
                    <a:xfrm>
                      <a:off x="0" y="0"/>
                      <a:ext cx="3657600" cy="5486400"/>
                    </a:xfrm>
                    <a:prstGeom prst="rect">
                      <a:avLst/>
                    </a:prstGeom>
                    <a:noFill/>
                    <a:ln w="9525">
                      <a:noFill/>
                      <a:miter lim="800000"/>
                      <a:headEnd/>
                      <a:tailEnd/>
                    </a:ln>
                  </pic:spPr>
                </pic:pic>
              </a:graphicData>
            </a:graphic>
          </wp:inline>
        </w:drawing>
      </w:r>
    </w:p>
    <w:p w:rsidR="00E26345" w:rsidRPr="00E26345" w:rsidRDefault="00E26345" w:rsidP="00E26345">
      <w:r>
        <w:rPr>
          <w:rFonts w:ascii="Arial" w:hAnsi="Arial" w:cs="Arial"/>
          <w:sz w:val="27"/>
          <w:szCs w:val="27"/>
        </w:rPr>
        <w:t>This is a transcription of the Draper manuscript, Series 4 S. This provides a unique native view based on interviews with Seneca Indians and a manuscript of the significant Seneca leader, Governor Blacksnake. This is the Seneca oral history of the American Revolution.  Non-Indians are included in Draper's interviews in western Pennsylvania, New York &amp; Ohio. This is a cultural find for historians and genealogists.</w:t>
      </w:r>
    </w:p>
    <w:p w:rsidR="001E67E1" w:rsidRDefault="00E26345" w:rsidP="001E67E1">
      <w:pPr>
        <w:jc w:val="center"/>
        <w:rPr>
          <w:rFonts w:ascii="Arial" w:hAnsi="Arial" w:cs="Arial"/>
          <w:noProof/>
          <w:sz w:val="28"/>
          <w:szCs w:val="28"/>
        </w:rPr>
      </w:pPr>
      <w:r>
        <w:rPr>
          <w:rFonts w:ascii="Arial" w:hAnsi="Arial" w:cs="Arial"/>
          <w:noProof/>
          <w:sz w:val="28"/>
          <w:szCs w:val="28"/>
        </w:rPr>
        <w:t>Lulu</w:t>
      </w:r>
      <w:r w:rsidR="006600AD">
        <w:rPr>
          <w:rFonts w:ascii="Arial" w:hAnsi="Arial" w:cs="Arial"/>
          <w:noProof/>
          <w:sz w:val="28"/>
          <w:szCs w:val="28"/>
        </w:rPr>
        <w:t>.com</w:t>
      </w:r>
      <w:r>
        <w:rPr>
          <w:rFonts w:ascii="Arial" w:hAnsi="Arial" w:cs="Arial"/>
          <w:noProof/>
          <w:sz w:val="28"/>
          <w:szCs w:val="28"/>
        </w:rPr>
        <w:t xml:space="preserve"> search </w:t>
      </w:r>
      <w:r w:rsidRPr="00E26345">
        <w:rPr>
          <w:rFonts w:ascii="Arial" w:hAnsi="Arial" w:cs="Arial"/>
          <w:noProof/>
          <w:sz w:val="27"/>
          <w:szCs w:val="27"/>
        </w:rPr>
        <w:t>terms “</w:t>
      </w:r>
      <w:r w:rsidRPr="00E26345">
        <w:rPr>
          <w:rFonts w:ascii="Arial" w:hAnsi="Arial" w:cs="Arial"/>
          <w:color w:val="0A101A"/>
          <w:sz w:val="27"/>
          <w:szCs w:val="27"/>
        </w:rPr>
        <w:t xml:space="preserve">Notes </w:t>
      </w:r>
      <w:proofErr w:type="gramStart"/>
      <w:r w:rsidRPr="00E26345">
        <w:rPr>
          <w:rFonts w:ascii="Arial" w:hAnsi="Arial" w:cs="Arial"/>
          <w:color w:val="0A101A"/>
          <w:sz w:val="27"/>
          <w:szCs w:val="27"/>
        </w:rPr>
        <w:t>Of</w:t>
      </w:r>
      <w:proofErr w:type="gramEnd"/>
      <w:r w:rsidRPr="00E26345">
        <w:rPr>
          <w:rFonts w:ascii="Arial" w:hAnsi="Arial" w:cs="Arial"/>
          <w:color w:val="0A101A"/>
          <w:sz w:val="27"/>
          <w:szCs w:val="27"/>
        </w:rPr>
        <w:t xml:space="preserve"> Border History”</w:t>
      </w:r>
    </w:p>
    <w:p w:rsidR="002C0C2F" w:rsidRDefault="002C0C2F" w:rsidP="001E67E1">
      <w:pPr>
        <w:jc w:val="center"/>
        <w:rPr>
          <w:rFonts w:ascii="Arial" w:hAnsi="Arial" w:cs="Arial"/>
          <w:noProof/>
          <w:sz w:val="28"/>
          <w:szCs w:val="28"/>
        </w:rPr>
      </w:pPr>
    </w:p>
    <w:p w:rsidR="00E26345" w:rsidRPr="00E26345" w:rsidRDefault="00E26345" w:rsidP="00E26345">
      <w:pPr>
        <w:pStyle w:val="Heading1"/>
        <w:jc w:val="center"/>
        <w:rPr>
          <w:rFonts w:ascii="Arial" w:hAnsi="Arial" w:cs="Arial"/>
          <w:color w:val="0A101A"/>
          <w:sz w:val="36"/>
          <w:szCs w:val="36"/>
        </w:rPr>
      </w:pPr>
      <w:proofErr w:type="spellStart"/>
      <w:r w:rsidRPr="00E26345">
        <w:rPr>
          <w:rFonts w:ascii="Arial" w:hAnsi="Arial" w:cs="Arial"/>
          <w:color w:val="0A101A"/>
          <w:sz w:val="36"/>
          <w:szCs w:val="36"/>
        </w:rPr>
        <w:lastRenderedPageBreak/>
        <w:t>Wa</w:t>
      </w:r>
      <w:proofErr w:type="gramStart"/>
      <w:r w:rsidRPr="00E26345">
        <w:rPr>
          <w:rFonts w:ascii="Arial" w:hAnsi="Arial" w:cs="Arial"/>
          <w:color w:val="0A101A"/>
          <w:sz w:val="36"/>
          <w:szCs w:val="36"/>
        </w:rPr>
        <w:t>:dige:odë</w:t>
      </w:r>
      <w:proofErr w:type="spellEnd"/>
      <w:r w:rsidRPr="00E26345">
        <w:rPr>
          <w:rFonts w:ascii="Arial" w:hAnsi="Arial" w:cs="Arial"/>
          <w:color w:val="0A101A"/>
          <w:sz w:val="36"/>
          <w:szCs w:val="36"/>
        </w:rPr>
        <w:t>’</w:t>
      </w:r>
      <w:proofErr w:type="gramEnd"/>
      <w:r w:rsidRPr="00E26345">
        <w:rPr>
          <w:rFonts w:ascii="Arial" w:hAnsi="Arial" w:cs="Arial"/>
          <w:color w:val="0A101A"/>
          <w:sz w:val="36"/>
          <w:szCs w:val="36"/>
        </w:rPr>
        <w:t xml:space="preserve"> (They Told Stories) by </w:t>
      </w:r>
      <w:hyperlink r:id="rId22" w:history="1">
        <w:r w:rsidRPr="00E26345">
          <w:rPr>
            <w:rStyle w:val="Hyperlink"/>
            <w:rFonts w:ascii="Arial" w:hAnsi="Arial" w:cs="Arial"/>
            <w:color w:val="262626" w:themeColor="text1" w:themeTint="D9"/>
            <w:sz w:val="36"/>
            <w:szCs w:val="36"/>
            <w:u w:val="none"/>
          </w:rPr>
          <w:t>Sandy Dowdy</w:t>
        </w:r>
      </w:hyperlink>
    </w:p>
    <w:p w:rsidR="002C0C2F" w:rsidRDefault="00E26345" w:rsidP="001E67E1">
      <w:pPr>
        <w:jc w:val="center"/>
        <w:rPr>
          <w:rFonts w:ascii="Arial" w:hAnsi="Arial" w:cs="Arial"/>
          <w:noProof/>
          <w:sz w:val="28"/>
          <w:szCs w:val="28"/>
        </w:rPr>
      </w:pPr>
      <w:r>
        <w:rPr>
          <w:noProof/>
        </w:rPr>
        <w:drawing>
          <wp:inline distT="0" distB="0" distL="0" distR="0">
            <wp:extent cx="3657600" cy="4732655"/>
            <wp:effectExtent l="19050" t="0" r="0" b="0"/>
            <wp:docPr id="13" name="Picture 4" descr="Wa:dige:odë’  (They Told 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dige:odë’  (They Told Stories)"/>
                    <pic:cNvPicPr>
                      <a:picLocks noChangeAspect="1" noChangeArrowheads="1"/>
                    </pic:cNvPicPr>
                  </pic:nvPicPr>
                  <pic:blipFill>
                    <a:blip r:embed="rId23"/>
                    <a:srcRect/>
                    <a:stretch>
                      <a:fillRect/>
                    </a:stretch>
                  </pic:blipFill>
                  <pic:spPr bwMode="auto">
                    <a:xfrm>
                      <a:off x="0" y="0"/>
                      <a:ext cx="3657600" cy="4732655"/>
                    </a:xfrm>
                    <a:prstGeom prst="rect">
                      <a:avLst/>
                    </a:prstGeom>
                    <a:noFill/>
                    <a:ln w="9525">
                      <a:noFill/>
                      <a:miter lim="800000"/>
                      <a:headEnd/>
                      <a:tailEnd/>
                    </a:ln>
                  </pic:spPr>
                </pic:pic>
              </a:graphicData>
            </a:graphic>
          </wp:inline>
        </w:drawing>
      </w:r>
    </w:p>
    <w:p w:rsidR="00E26345" w:rsidRPr="00E26345" w:rsidRDefault="00E26345" w:rsidP="00E26345">
      <w:pPr>
        <w:rPr>
          <w:rFonts w:ascii="Arial" w:hAnsi="Arial" w:cs="Arial"/>
          <w:sz w:val="30"/>
          <w:szCs w:val="30"/>
        </w:rPr>
      </w:pPr>
      <w:r w:rsidRPr="00E26345">
        <w:rPr>
          <w:rFonts w:ascii="Arial" w:hAnsi="Arial" w:cs="Arial"/>
          <w:sz w:val="30"/>
          <w:szCs w:val="30"/>
        </w:rPr>
        <w:t xml:space="preserve">This bilingual book converts Seneca stories back into the original Seneca language, as they were told to researchers on Seneca Territories almost a century ago. The author is a fluent first language Seneca speaker. These stories will become part of the daily curriculum of the Seneca </w:t>
      </w:r>
      <w:proofErr w:type="spellStart"/>
      <w:r w:rsidRPr="00E26345">
        <w:rPr>
          <w:rFonts w:ascii="Arial" w:hAnsi="Arial" w:cs="Arial"/>
          <w:sz w:val="30"/>
          <w:szCs w:val="30"/>
        </w:rPr>
        <w:t>Faithkeepers</w:t>
      </w:r>
      <w:proofErr w:type="spellEnd"/>
      <w:r w:rsidRPr="00E26345">
        <w:rPr>
          <w:rFonts w:ascii="Arial" w:hAnsi="Arial" w:cs="Arial"/>
          <w:sz w:val="30"/>
          <w:szCs w:val="30"/>
        </w:rPr>
        <w:t xml:space="preserve"> School. This book reflects the resilient effort of the Seneca people to maintain their original language in the 21st century. All profits are donated to the school at </w:t>
      </w:r>
      <w:proofErr w:type="spellStart"/>
      <w:r w:rsidRPr="00E26345">
        <w:rPr>
          <w:rFonts w:ascii="Arial" w:hAnsi="Arial" w:cs="Arial"/>
          <w:sz w:val="30"/>
          <w:szCs w:val="30"/>
        </w:rPr>
        <w:t>Coldspring</w:t>
      </w:r>
      <w:proofErr w:type="spellEnd"/>
      <w:r w:rsidRPr="00E26345">
        <w:rPr>
          <w:rFonts w:ascii="Arial" w:hAnsi="Arial" w:cs="Arial"/>
          <w:sz w:val="30"/>
          <w:szCs w:val="30"/>
        </w:rPr>
        <w:t xml:space="preserve"> on the Allegany Territory of the Seneca Nation. Seneca Artist, Bill Crouse, provides original drawings for the front cover and each story.</w:t>
      </w:r>
    </w:p>
    <w:p w:rsidR="00E26345" w:rsidRPr="00E26345" w:rsidRDefault="00E26345" w:rsidP="001E67E1">
      <w:pPr>
        <w:jc w:val="center"/>
        <w:rPr>
          <w:rFonts w:ascii="Arial" w:hAnsi="Arial" w:cs="Arial"/>
          <w:noProof/>
          <w:sz w:val="30"/>
          <w:szCs w:val="30"/>
        </w:rPr>
      </w:pPr>
      <w:r w:rsidRPr="00E26345">
        <w:rPr>
          <w:rFonts w:ascii="Arial" w:hAnsi="Arial" w:cs="Arial"/>
          <w:sz w:val="30"/>
          <w:szCs w:val="30"/>
        </w:rPr>
        <w:t>Lulu</w:t>
      </w:r>
      <w:r w:rsidR="006600AD">
        <w:rPr>
          <w:rFonts w:ascii="Arial" w:hAnsi="Arial" w:cs="Arial"/>
          <w:sz w:val="30"/>
          <w:szCs w:val="30"/>
        </w:rPr>
        <w:t>.com</w:t>
      </w:r>
      <w:r w:rsidRPr="00E26345">
        <w:rPr>
          <w:rFonts w:ascii="Arial" w:hAnsi="Arial" w:cs="Arial"/>
          <w:sz w:val="30"/>
          <w:szCs w:val="30"/>
        </w:rPr>
        <w:t xml:space="preserve"> search terms “Sandy Dowdy”</w:t>
      </w:r>
    </w:p>
    <w:p w:rsidR="00E26345" w:rsidRDefault="00E26345" w:rsidP="001E67E1">
      <w:pPr>
        <w:jc w:val="center"/>
        <w:rPr>
          <w:rFonts w:ascii="Arial" w:hAnsi="Arial" w:cs="Arial"/>
          <w:noProof/>
          <w:sz w:val="28"/>
          <w:szCs w:val="28"/>
        </w:rPr>
      </w:pPr>
    </w:p>
    <w:p w:rsidR="00632343" w:rsidRPr="00C1081E" w:rsidRDefault="00632343" w:rsidP="00632343">
      <w:pPr>
        <w:pStyle w:val="Heading1"/>
        <w:jc w:val="center"/>
        <w:rPr>
          <w:rFonts w:ascii="Arial" w:hAnsi="Arial" w:cs="Arial"/>
          <w:color w:val="0A101A"/>
          <w:sz w:val="36"/>
          <w:szCs w:val="36"/>
        </w:rPr>
      </w:pPr>
      <w:proofErr w:type="spellStart"/>
      <w:r w:rsidRPr="00C1081E">
        <w:rPr>
          <w:rFonts w:ascii="Arial" w:hAnsi="Arial" w:cs="Arial"/>
          <w:color w:val="0A101A"/>
          <w:sz w:val="36"/>
          <w:szCs w:val="36"/>
        </w:rPr>
        <w:lastRenderedPageBreak/>
        <w:t>Cornplanter</w:t>
      </w:r>
      <w:proofErr w:type="spellEnd"/>
      <w:r w:rsidRPr="00C1081E">
        <w:rPr>
          <w:rFonts w:ascii="Arial" w:hAnsi="Arial" w:cs="Arial"/>
          <w:color w:val="0A101A"/>
          <w:sz w:val="36"/>
          <w:szCs w:val="36"/>
        </w:rPr>
        <w:t xml:space="preserve"> Newsletters by</w:t>
      </w:r>
      <w:r w:rsidRPr="00C1081E">
        <w:rPr>
          <w:rFonts w:ascii="Arial" w:hAnsi="Arial" w:cs="Arial"/>
          <w:color w:val="262626" w:themeColor="text1" w:themeTint="D9"/>
          <w:sz w:val="36"/>
          <w:szCs w:val="36"/>
        </w:rPr>
        <w:t xml:space="preserve"> </w:t>
      </w:r>
      <w:hyperlink r:id="rId24" w:history="1">
        <w:r w:rsidRPr="00C1081E">
          <w:rPr>
            <w:rStyle w:val="Hyperlink"/>
            <w:rFonts w:ascii="Arial" w:hAnsi="Arial" w:cs="Arial"/>
            <w:color w:val="262626" w:themeColor="text1" w:themeTint="D9"/>
            <w:sz w:val="36"/>
            <w:szCs w:val="36"/>
            <w:u w:val="none"/>
          </w:rPr>
          <w:t>Jack T. Ericson</w:t>
        </w:r>
      </w:hyperlink>
    </w:p>
    <w:p w:rsidR="00E26345" w:rsidRDefault="006600AD" w:rsidP="001E67E1">
      <w:pPr>
        <w:jc w:val="center"/>
        <w:rPr>
          <w:rFonts w:ascii="Arial" w:hAnsi="Arial" w:cs="Arial"/>
          <w:noProof/>
          <w:sz w:val="28"/>
          <w:szCs w:val="28"/>
        </w:rPr>
      </w:pPr>
      <w:r>
        <w:rPr>
          <w:noProof/>
        </w:rPr>
        <w:drawing>
          <wp:inline distT="0" distB="0" distL="0" distR="0">
            <wp:extent cx="3657600" cy="4732655"/>
            <wp:effectExtent l="19050" t="0" r="0" b="0"/>
            <wp:docPr id="15" name="Picture 7" descr="Cornplanter News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rnplanter Newsletters"/>
                    <pic:cNvPicPr>
                      <a:picLocks noChangeAspect="1" noChangeArrowheads="1"/>
                    </pic:cNvPicPr>
                  </pic:nvPicPr>
                  <pic:blipFill>
                    <a:blip r:embed="rId25"/>
                    <a:srcRect/>
                    <a:stretch>
                      <a:fillRect/>
                    </a:stretch>
                  </pic:blipFill>
                  <pic:spPr bwMode="auto">
                    <a:xfrm>
                      <a:off x="0" y="0"/>
                      <a:ext cx="3657600" cy="4732655"/>
                    </a:xfrm>
                    <a:prstGeom prst="rect">
                      <a:avLst/>
                    </a:prstGeom>
                    <a:noFill/>
                    <a:ln w="9525">
                      <a:noFill/>
                      <a:miter lim="800000"/>
                      <a:headEnd/>
                      <a:tailEnd/>
                    </a:ln>
                  </pic:spPr>
                </pic:pic>
              </a:graphicData>
            </a:graphic>
          </wp:inline>
        </w:drawing>
      </w:r>
    </w:p>
    <w:p w:rsidR="006600AD" w:rsidRPr="006600AD" w:rsidRDefault="006600AD" w:rsidP="006600AD">
      <w:pPr>
        <w:rPr>
          <w:rFonts w:ascii="Arial" w:hAnsi="Arial" w:cs="Arial"/>
          <w:noProof/>
          <w:sz w:val="34"/>
          <w:szCs w:val="34"/>
        </w:rPr>
      </w:pPr>
      <w:r w:rsidRPr="006600AD">
        <w:rPr>
          <w:rFonts w:ascii="Arial" w:hAnsi="Arial" w:cs="Arial"/>
          <w:sz w:val="34"/>
          <w:szCs w:val="34"/>
        </w:rPr>
        <w:t xml:space="preserve">This book is a reprint of the </w:t>
      </w:r>
      <w:proofErr w:type="spellStart"/>
      <w:r w:rsidRPr="006600AD">
        <w:rPr>
          <w:rFonts w:ascii="Arial" w:hAnsi="Arial" w:cs="Arial"/>
          <w:sz w:val="34"/>
          <w:szCs w:val="34"/>
        </w:rPr>
        <w:t>Cornplanter</w:t>
      </w:r>
      <w:proofErr w:type="spellEnd"/>
      <w:r w:rsidRPr="006600AD">
        <w:rPr>
          <w:rFonts w:ascii="Arial" w:hAnsi="Arial" w:cs="Arial"/>
          <w:sz w:val="34"/>
          <w:szCs w:val="34"/>
        </w:rPr>
        <w:t xml:space="preserve"> Descendants Association Newsletters originally published 1994 to 2005. Jack T. Ericson is the genealogists and editor of the series. The book includes a new name index not previously available. This collection is a priceless for </w:t>
      </w:r>
      <w:proofErr w:type="spellStart"/>
      <w:r w:rsidRPr="006600AD">
        <w:rPr>
          <w:rFonts w:ascii="Arial" w:hAnsi="Arial" w:cs="Arial"/>
          <w:sz w:val="34"/>
          <w:szCs w:val="34"/>
        </w:rPr>
        <w:t>Cornplanter</w:t>
      </w:r>
      <w:proofErr w:type="spellEnd"/>
      <w:r w:rsidRPr="006600AD">
        <w:rPr>
          <w:rFonts w:ascii="Arial" w:hAnsi="Arial" w:cs="Arial"/>
          <w:sz w:val="34"/>
          <w:szCs w:val="34"/>
        </w:rPr>
        <w:t xml:space="preserve"> descendants of the Seneca Nation of Indians. The land given to </w:t>
      </w:r>
      <w:proofErr w:type="spellStart"/>
      <w:r w:rsidRPr="006600AD">
        <w:rPr>
          <w:rFonts w:ascii="Arial" w:hAnsi="Arial" w:cs="Arial"/>
          <w:sz w:val="34"/>
          <w:szCs w:val="34"/>
        </w:rPr>
        <w:t>Cornplanter</w:t>
      </w:r>
      <w:proofErr w:type="spellEnd"/>
      <w:r w:rsidRPr="006600AD">
        <w:rPr>
          <w:rFonts w:ascii="Arial" w:hAnsi="Arial" w:cs="Arial"/>
          <w:sz w:val="34"/>
          <w:szCs w:val="34"/>
        </w:rPr>
        <w:t xml:space="preserve"> by the Commonwealth of Pennsylvania in the 1790s was flooded by the </w:t>
      </w:r>
      <w:proofErr w:type="spellStart"/>
      <w:r w:rsidRPr="006600AD">
        <w:rPr>
          <w:rFonts w:ascii="Arial" w:hAnsi="Arial" w:cs="Arial"/>
          <w:sz w:val="34"/>
          <w:szCs w:val="34"/>
        </w:rPr>
        <w:t>Kinzua</w:t>
      </w:r>
      <w:proofErr w:type="spellEnd"/>
      <w:r w:rsidRPr="006600AD">
        <w:rPr>
          <w:rFonts w:ascii="Arial" w:hAnsi="Arial" w:cs="Arial"/>
          <w:sz w:val="34"/>
          <w:szCs w:val="34"/>
        </w:rPr>
        <w:t xml:space="preserve"> Dam built in 1965.</w:t>
      </w:r>
    </w:p>
    <w:p w:rsidR="00E26345" w:rsidRPr="006600AD" w:rsidRDefault="006600AD" w:rsidP="001E67E1">
      <w:pPr>
        <w:jc w:val="center"/>
        <w:rPr>
          <w:rFonts w:ascii="Arial" w:hAnsi="Arial" w:cs="Arial"/>
          <w:noProof/>
          <w:sz w:val="34"/>
          <w:szCs w:val="34"/>
        </w:rPr>
      </w:pPr>
      <w:r w:rsidRPr="006600AD">
        <w:rPr>
          <w:rFonts w:ascii="Arial" w:hAnsi="Arial" w:cs="Arial"/>
          <w:noProof/>
          <w:sz w:val="34"/>
          <w:szCs w:val="34"/>
        </w:rPr>
        <w:t>Lulu.com search terms “</w:t>
      </w:r>
      <w:proofErr w:type="spellStart"/>
      <w:r w:rsidRPr="006600AD">
        <w:rPr>
          <w:rFonts w:ascii="Arial" w:hAnsi="Arial" w:cs="Arial"/>
          <w:color w:val="0A101A"/>
          <w:sz w:val="34"/>
          <w:szCs w:val="34"/>
        </w:rPr>
        <w:t>Cornplanter</w:t>
      </w:r>
      <w:proofErr w:type="spellEnd"/>
      <w:r w:rsidRPr="006600AD">
        <w:rPr>
          <w:rFonts w:ascii="Arial" w:hAnsi="Arial" w:cs="Arial"/>
          <w:color w:val="0A101A"/>
          <w:sz w:val="34"/>
          <w:szCs w:val="34"/>
        </w:rPr>
        <w:t xml:space="preserve"> Newsletters”</w:t>
      </w:r>
    </w:p>
    <w:p w:rsidR="006600AD" w:rsidRDefault="006600AD">
      <w:pPr>
        <w:rPr>
          <w:rFonts w:ascii="Arial" w:hAnsi="Arial" w:cs="Arial"/>
          <w:noProof/>
          <w:sz w:val="24"/>
          <w:szCs w:val="24"/>
        </w:rPr>
      </w:pPr>
    </w:p>
    <w:p w:rsidR="00C1081E" w:rsidRPr="00C1081E" w:rsidRDefault="00C1081E" w:rsidP="00C1081E">
      <w:pPr>
        <w:pStyle w:val="Heading1"/>
        <w:rPr>
          <w:rFonts w:ascii="Arial" w:hAnsi="Arial" w:cs="Arial"/>
          <w:color w:val="262626" w:themeColor="text1" w:themeTint="D9"/>
          <w:sz w:val="35"/>
          <w:szCs w:val="35"/>
        </w:rPr>
      </w:pPr>
      <w:r w:rsidRPr="00C1081E">
        <w:rPr>
          <w:rFonts w:ascii="Arial" w:hAnsi="Arial" w:cs="Arial"/>
          <w:color w:val="0A101A"/>
          <w:sz w:val="36"/>
          <w:szCs w:val="36"/>
        </w:rPr>
        <w:lastRenderedPageBreak/>
        <w:t>Seneca Indian Stories</w:t>
      </w:r>
      <w:r>
        <w:rPr>
          <w:rFonts w:ascii="Arial" w:hAnsi="Arial" w:cs="Arial"/>
          <w:color w:val="0A101A"/>
          <w:sz w:val="36"/>
          <w:szCs w:val="36"/>
        </w:rPr>
        <w:t xml:space="preserve"> </w:t>
      </w:r>
      <w:r w:rsidRPr="00C1081E">
        <w:rPr>
          <w:rFonts w:ascii="Arial" w:hAnsi="Arial" w:cs="Arial"/>
          <w:color w:val="262626" w:themeColor="text1" w:themeTint="D9"/>
          <w:sz w:val="36"/>
          <w:szCs w:val="36"/>
        </w:rPr>
        <w:t xml:space="preserve">by </w:t>
      </w:r>
      <w:hyperlink r:id="rId26" w:history="1">
        <w:r w:rsidRPr="00C1081E">
          <w:rPr>
            <w:rStyle w:val="Hyperlink"/>
            <w:rFonts w:ascii="Arial" w:hAnsi="Arial" w:cs="Arial"/>
            <w:color w:val="262626" w:themeColor="text1" w:themeTint="D9"/>
            <w:sz w:val="35"/>
            <w:szCs w:val="35"/>
            <w:u w:val="none"/>
          </w:rPr>
          <w:t>Ha-yen-</w:t>
        </w:r>
        <w:proofErr w:type="spellStart"/>
        <w:r w:rsidRPr="00C1081E">
          <w:rPr>
            <w:rStyle w:val="Hyperlink"/>
            <w:rFonts w:ascii="Arial" w:hAnsi="Arial" w:cs="Arial"/>
            <w:color w:val="262626" w:themeColor="text1" w:themeTint="D9"/>
            <w:sz w:val="35"/>
            <w:szCs w:val="35"/>
            <w:u w:val="none"/>
          </w:rPr>
          <w:t>doh</w:t>
        </w:r>
        <w:proofErr w:type="spellEnd"/>
        <w:r w:rsidRPr="00C1081E">
          <w:rPr>
            <w:rStyle w:val="Hyperlink"/>
            <w:rFonts w:ascii="Arial" w:hAnsi="Arial" w:cs="Arial"/>
            <w:color w:val="262626" w:themeColor="text1" w:themeTint="D9"/>
            <w:sz w:val="35"/>
            <w:szCs w:val="35"/>
            <w:u w:val="none"/>
          </w:rPr>
          <w:t>-</w:t>
        </w:r>
        <w:proofErr w:type="spellStart"/>
        <w:r w:rsidRPr="00C1081E">
          <w:rPr>
            <w:rStyle w:val="Hyperlink"/>
            <w:rFonts w:ascii="Arial" w:hAnsi="Arial" w:cs="Arial"/>
            <w:color w:val="262626" w:themeColor="text1" w:themeTint="D9"/>
            <w:sz w:val="35"/>
            <w:szCs w:val="35"/>
            <w:u w:val="none"/>
          </w:rPr>
          <w:t>nees</w:t>
        </w:r>
        <w:proofErr w:type="spellEnd"/>
        <w:r w:rsidRPr="00C1081E">
          <w:rPr>
            <w:rStyle w:val="Hyperlink"/>
            <w:rFonts w:ascii="Arial" w:hAnsi="Arial" w:cs="Arial"/>
            <w:color w:val="262626" w:themeColor="text1" w:themeTint="D9"/>
            <w:sz w:val="35"/>
            <w:szCs w:val="35"/>
            <w:u w:val="none"/>
          </w:rPr>
          <w:t xml:space="preserve"> Leo Cooper</w:t>
        </w:r>
      </w:hyperlink>
    </w:p>
    <w:p w:rsidR="0007416F" w:rsidRDefault="00C1081E" w:rsidP="00C1081E">
      <w:pPr>
        <w:jc w:val="center"/>
        <w:rPr>
          <w:rFonts w:ascii="Arial" w:hAnsi="Arial" w:cs="Arial"/>
          <w:b/>
          <w:color w:val="262626" w:themeColor="text1" w:themeTint="D9"/>
          <w:sz w:val="24"/>
          <w:szCs w:val="24"/>
          <w:u w:val="single"/>
        </w:rPr>
      </w:pPr>
      <w:r>
        <w:rPr>
          <w:noProof/>
        </w:rPr>
        <w:drawing>
          <wp:inline distT="0" distB="0" distL="0" distR="0">
            <wp:extent cx="3657600" cy="5486400"/>
            <wp:effectExtent l="19050" t="0" r="0" b="0"/>
            <wp:docPr id="17" name="Picture 10" descr="Seneca Indian 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neca Indian Stories"/>
                    <pic:cNvPicPr>
                      <a:picLocks noChangeAspect="1" noChangeArrowheads="1"/>
                    </pic:cNvPicPr>
                  </pic:nvPicPr>
                  <pic:blipFill>
                    <a:blip r:embed="rId27"/>
                    <a:srcRect/>
                    <a:stretch>
                      <a:fillRect/>
                    </a:stretch>
                  </pic:blipFill>
                  <pic:spPr bwMode="auto">
                    <a:xfrm>
                      <a:off x="0" y="0"/>
                      <a:ext cx="3657600" cy="5486400"/>
                    </a:xfrm>
                    <a:prstGeom prst="rect">
                      <a:avLst/>
                    </a:prstGeom>
                    <a:noFill/>
                    <a:ln w="9525">
                      <a:noFill/>
                      <a:miter lim="800000"/>
                      <a:headEnd/>
                      <a:tailEnd/>
                    </a:ln>
                  </pic:spPr>
                </pic:pic>
              </a:graphicData>
            </a:graphic>
          </wp:inline>
        </w:drawing>
      </w:r>
    </w:p>
    <w:p w:rsidR="00C1081E" w:rsidRPr="00C1081E" w:rsidRDefault="00C1081E" w:rsidP="00C1081E">
      <w:pPr>
        <w:rPr>
          <w:rFonts w:ascii="Arial" w:hAnsi="Arial" w:cs="Arial"/>
          <w:sz w:val="30"/>
          <w:szCs w:val="30"/>
        </w:rPr>
      </w:pPr>
      <w:r w:rsidRPr="00C1081E">
        <w:rPr>
          <w:rFonts w:ascii="Arial" w:hAnsi="Arial" w:cs="Arial"/>
          <w:sz w:val="30"/>
          <w:szCs w:val="30"/>
        </w:rPr>
        <w:t xml:space="preserve">This reprint of Leo Cooper's children stories is a wonderful collection. The Seneca elders shared these cultural stories with Leo that </w:t>
      </w:r>
      <w:proofErr w:type="gramStart"/>
      <w:r w:rsidRPr="00C1081E">
        <w:rPr>
          <w:rFonts w:ascii="Arial" w:hAnsi="Arial" w:cs="Arial"/>
          <w:sz w:val="30"/>
          <w:szCs w:val="30"/>
        </w:rPr>
        <w:t>are</w:t>
      </w:r>
      <w:proofErr w:type="gramEnd"/>
      <w:r w:rsidRPr="00C1081E">
        <w:rPr>
          <w:rFonts w:ascii="Arial" w:hAnsi="Arial" w:cs="Arial"/>
          <w:sz w:val="30"/>
          <w:szCs w:val="30"/>
        </w:rPr>
        <w:t xml:space="preserve"> preserved in this book. This collection is appropriate for all children of all cultures. In traditional times, the </w:t>
      </w:r>
      <w:proofErr w:type="spellStart"/>
      <w:r w:rsidRPr="00C1081E">
        <w:rPr>
          <w:rFonts w:ascii="Arial" w:hAnsi="Arial" w:cs="Arial"/>
          <w:sz w:val="30"/>
          <w:szCs w:val="30"/>
        </w:rPr>
        <w:t>Senecas</w:t>
      </w:r>
      <w:proofErr w:type="spellEnd"/>
      <w:r w:rsidRPr="00C1081E">
        <w:rPr>
          <w:rFonts w:ascii="Arial" w:hAnsi="Arial" w:cs="Arial"/>
          <w:sz w:val="30"/>
          <w:szCs w:val="30"/>
        </w:rPr>
        <w:t xml:space="preserve"> told these stories in the winter. Stories are not simply for entertainment, they also provided moral development of the younger generation. This book should be in all libraries and classrooms!</w:t>
      </w:r>
    </w:p>
    <w:p w:rsidR="00C1081E" w:rsidRPr="00C1081E" w:rsidRDefault="00C1081E" w:rsidP="00C1081E">
      <w:pPr>
        <w:jc w:val="center"/>
        <w:rPr>
          <w:rFonts w:ascii="Arial" w:hAnsi="Arial" w:cs="Arial"/>
          <w:b/>
          <w:color w:val="262626" w:themeColor="text1" w:themeTint="D9"/>
          <w:sz w:val="30"/>
          <w:szCs w:val="30"/>
          <w:u w:val="single"/>
        </w:rPr>
      </w:pPr>
      <w:r w:rsidRPr="00C1081E">
        <w:rPr>
          <w:rFonts w:ascii="Arial" w:hAnsi="Arial" w:cs="Arial"/>
          <w:sz w:val="30"/>
          <w:szCs w:val="30"/>
        </w:rPr>
        <w:t>Lulu.com search terms “Leo Cooper”</w:t>
      </w:r>
    </w:p>
    <w:p w:rsidR="001B1B46" w:rsidRPr="001B1B46" w:rsidRDefault="001B1B46" w:rsidP="001B1B46">
      <w:pPr>
        <w:pStyle w:val="Heading1"/>
        <w:spacing w:before="0"/>
        <w:jc w:val="center"/>
        <w:rPr>
          <w:rFonts w:ascii="Arial" w:hAnsi="Arial" w:cs="Arial"/>
          <w:color w:val="262626" w:themeColor="text1" w:themeTint="D9"/>
          <w:sz w:val="36"/>
          <w:szCs w:val="36"/>
        </w:rPr>
      </w:pPr>
      <w:r w:rsidRPr="001B1B46">
        <w:rPr>
          <w:rFonts w:ascii="Arial" w:hAnsi="Arial" w:cs="Arial"/>
          <w:color w:val="0A101A"/>
          <w:sz w:val="36"/>
          <w:szCs w:val="36"/>
        </w:rPr>
        <w:lastRenderedPageBreak/>
        <w:t xml:space="preserve">Definitive Seneca: It's </w:t>
      </w:r>
      <w:r w:rsidRPr="001B1B46">
        <w:rPr>
          <w:rFonts w:ascii="Arial" w:hAnsi="Arial" w:cs="Arial"/>
          <w:color w:val="262626" w:themeColor="text1" w:themeTint="D9"/>
          <w:sz w:val="36"/>
          <w:szCs w:val="36"/>
        </w:rPr>
        <w:t xml:space="preserve">In </w:t>
      </w:r>
      <w:proofErr w:type="gramStart"/>
      <w:r w:rsidRPr="001B1B46">
        <w:rPr>
          <w:rFonts w:ascii="Arial" w:hAnsi="Arial" w:cs="Arial"/>
          <w:color w:val="262626" w:themeColor="text1" w:themeTint="D9"/>
          <w:sz w:val="36"/>
          <w:szCs w:val="36"/>
        </w:rPr>
        <w:t>The</w:t>
      </w:r>
      <w:proofErr w:type="gramEnd"/>
      <w:r w:rsidRPr="001B1B46">
        <w:rPr>
          <w:rFonts w:ascii="Arial" w:hAnsi="Arial" w:cs="Arial"/>
          <w:color w:val="262626" w:themeColor="text1" w:themeTint="D9"/>
          <w:sz w:val="36"/>
          <w:szCs w:val="36"/>
        </w:rPr>
        <w:t xml:space="preserve"> Word</w:t>
      </w:r>
    </w:p>
    <w:p w:rsidR="001B1B46" w:rsidRPr="001B1B46" w:rsidRDefault="001B1B46" w:rsidP="001B1B46">
      <w:pPr>
        <w:pStyle w:val="Heading1"/>
        <w:spacing w:before="0"/>
        <w:jc w:val="center"/>
        <w:rPr>
          <w:rFonts w:ascii="Arial" w:hAnsi="Arial" w:cs="Arial"/>
          <w:color w:val="262626" w:themeColor="text1" w:themeTint="D9"/>
          <w:sz w:val="36"/>
          <w:szCs w:val="36"/>
        </w:rPr>
      </w:pPr>
      <w:proofErr w:type="gramStart"/>
      <w:r w:rsidRPr="001B1B46">
        <w:rPr>
          <w:rFonts w:ascii="Arial" w:hAnsi="Arial" w:cs="Arial"/>
          <w:color w:val="262626" w:themeColor="text1" w:themeTint="D9"/>
          <w:sz w:val="36"/>
          <w:szCs w:val="36"/>
        </w:rPr>
        <w:t>by</w:t>
      </w:r>
      <w:proofErr w:type="gramEnd"/>
      <w:r w:rsidRPr="001B1B46">
        <w:rPr>
          <w:rFonts w:ascii="Arial" w:hAnsi="Arial" w:cs="Arial"/>
          <w:color w:val="262626" w:themeColor="text1" w:themeTint="D9"/>
          <w:sz w:val="36"/>
          <w:szCs w:val="36"/>
        </w:rPr>
        <w:t xml:space="preserve"> </w:t>
      </w:r>
      <w:hyperlink r:id="rId28" w:history="1">
        <w:r w:rsidRPr="001B1B46">
          <w:rPr>
            <w:rStyle w:val="Hyperlink"/>
            <w:rFonts w:ascii="Arial" w:hAnsi="Arial" w:cs="Arial"/>
            <w:color w:val="262626" w:themeColor="text1" w:themeTint="D9"/>
            <w:sz w:val="36"/>
            <w:szCs w:val="36"/>
            <w:u w:val="none"/>
          </w:rPr>
          <w:t xml:space="preserve">Phyllis Eileen </w:t>
        </w:r>
        <w:proofErr w:type="spellStart"/>
        <w:r w:rsidRPr="001B1B46">
          <w:rPr>
            <w:rStyle w:val="Hyperlink"/>
            <w:rFonts w:ascii="Arial" w:hAnsi="Arial" w:cs="Arial"/>
            <w:color w:val="262626" w:themeColor="text1" w:themeTint="D9"/>
            <w:sz w:val="36"/>
            <w:szCs w:val="36"/>
            <w:u w:val="none"/>
          </w:rPr>
          <w:t>Wms</w:t>
        </w:r>
        <w:proofErr w:type="spellEnd"/>
        <w:r w:rsidRPr="001B1B46">
          <w:rPr>
            <w:rStyle w:val="Hyperlink"/>
            <w:rFonts w:ascii="Arial" w:hAnsi="Arial" w:cs="Arial"/>
            <w:color w:val="262626" w:themeColor="text1" w:themeTint="D9"/>
            <w:sz w:val="36"/>
            <w:szCs w:val="36"/>
            <w:u w:val="none"/>
          </w:rPr>
          <w:t xml:space="preserve">. </w:t>
        </w:r>
        <w:proofErr w:type="spellStart"/>
        <w:r w:rsidRPr="001B1B46">
          <w:rPr>
            <w:rStyle w:val="Hyperlink"/>
            <w:rFonts w:ascii="Arial" w:hAnsi="Arial" w:cs="Arial"/>
            <w:color w:val="262626" w:themeColor="text1" w:themeTint="D9"/>
            <w:sz w:val="36"/>
            <w:szCs w:val="36"/>
            <w:u w:val="none"/>
          </w:rPr>
          <w:t>Bardeau</w:t>
        </w:r>
        <w:proofErr w:type="spellEnd"/>
      </w:hyperlink>
    </w:p>
    <w:p w:rsidR="009F76C3" w:rsidRDefault="001B1B46" w:rsidP="001B1B46">
      <w:pPr>
        <w:jc w:val="center"/>
        <w:rPr>
          <w:rFonts w:ascii="Arial" w:hAnsi="Arial" w:cs="Arial"/>
          <w:sz w:val="24"/>
          <w:szCs w:val="24"/>
        </w:rPr>
      </w:pPr>
      <w:r>
        <w:rPr>
          <w:noProof/>
        </w:rPr>
        <w:drawing>
          <wp:inline distT="0" distB="0" distL="0" distR="0">
            <wp:extent cx="3657816" cy="3833164"/>
            <wp:effectExtent l="19050" t="0" r="0" b="0"/>
            <wp:docPr id="18" name="Picture 13" descr="Definitive Seneca: It's In The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finitive Seneca: It's In The Word"/>
                    <pic:cNvPicPr>
                      <a:picLocks noChangeAspect="1" noChangeArrowheads="1"/>
                    </pic:cNvPicPr>
                  </pic:nvPicPr>
                  <pic:blipFill>
                    <a:blip r:embed="rId29"/>
                    <a:srcRect/>
                    <a:stretch>
                      <a:fillRect/>
                    </a:stretch>
                  </pic:blipFill>
                  <pic:spPr bwMode="auto">
                    <a:xfrm>
                      <a:off x="0" y="0"/>
                      <a:ext cx="3657600" cy="3832938"/>
                    </a:xfrm>
                    <a:prstGeom prst="rect">
                      <a:avLst/>
                    </a:prstGeom>
                    <a:noFill/>
                    <a:ln w="9525">
                      <a:noFill/>
                      <a:miter lim="800000"/>
                      <a:headEnd/>
                      <a:tailEnd/>
                    </a:ln>
                  </pic:spPr>
                </pic:pic>
              </a:graphicData>
            </a:graphic>
          </wp:inline>
        </w:drawing>
      </w:r>
    </w:p>
    <w:p w:rsidR="001B1B46" w:rsidRPr="001B1B46" w:rsidRDefault="001B1B46" w:rsidP="001B1B46">
      <w:pPr>
        <w:rPr>
          <w:rFonts w:ascii="Arial" w:hAnsi="Arial" w:cs="Arial"/>
          <w:sz w:val="26"/>
          <w:szCs w:val="26"/>
        </w:rPr>
      </w:pPr>
      <w:proofErr w:type="spellStart"/>
      <w:r w:rsidRPr="001B1B46">
        <w:rPr>
          <w:rFonts w:ascii="Arial" w:hAnsi="Arial" w:cs="Arial"/>
          <w:sz w:val="26"/>
          <w:szCs w:val="26"/>
        </w:rPr>
        <w:t>Gayanögwad’s</w:t>
      </w:r>
      <w:proofErr w:type="spellEnd"/>
      <w:r w:rsidRPr="001B1B46">
        <w:rPr>
          <w:rFonts w:ascii="Arial" w:hAnsi="Arial" w:cs="Arial"/>
          <w:sz w:val="26"/>
          <w:szCs w:val="26"/>
        </w:rPr>
        <w:t xml:space="preserve"> (Phyllis Eileen </w:t>
      </w:r>
      <w:proofErr w:type="spellStart"/>
      <w:r w:rsidRPr="001B1B46">
        <w:rPr>
          <w:rFonts w:ascii="Arial" w:hAnsi="Arial" w:cs="Arial"/>
          <w:sz w:val="26"/>
          <w:szCs w:val="26"/>
        </w:rPr>
        <w:t>Wms</w:t>
      </w:r>
      <w:proofErr w:type="spellEnd"/>
      <w:r w:rsidRPr="001B1B46">
        <w:rPr>
          <w:rFonts w:ascii="Arial" w:hAnsi="Arial" w:cs="Arial"/>
          <w:sz w:val="26"/>
          <w:szCs w:val="26"/>
        </w:rPr>
        <w:t xml:space="preserve">. </w:t>
      </w:r>
      <w:proofErr w:type="spellStart"/>
      <w:r w:rsidRPr="001B1B46">
        <w:rPr>
          <w:rFonts w:ascii="Arial" w:hAnsi="Arial" w:cs="Arial"/>
          <w:sz w:val="26"/>
          <w:szCs w:val="26"/>
        </w:rPr>
        <w:t>Bardeau</w:t>
      </w:r>
      <w:proofErr w:type="spellEnd"/>
      <w:r w:rsidRPr="001B1B46">
        <w:rPr>
          <w:rFonts w:ascii="Arial" w:hAnsi="Arial" w:cs="Arial"/>
          <w:sz w:val="26"/>
          <w:szCs w:val="26"/>
        </w:rPr>
        <w:t>, Deer Clan) English-</w:t>
      </w:r>
      <w:proofErr w:type="spellStart"/>
      <w:r w:rsidRPr="001B1B46">
        <w:rPr>
          <w:rFonts w:ascii="Arial" w:hAnsi="Arial" w:cs="Arial"/>
          <w:sz w:val="26"/>
          <w:szCs w:val="26"/>
        </w:rPr>
        <w:t>Onöndowa'ga</w:t>
      </w:r>
      <w:proofErr w:type="spellEnd"/>
      <w:r w:rsidRPr="001B1B46">
        <w:rPr>
          <w:rFonts w:ascii="Arial" w:hAnsi="Arial" w:cs="Arial"/>
          <w:sz w:val="26"/>
          <w:szCs w:val="26"/>
        </w:rPr>
        <w:t xml:space="preserve">:' (Seneca) dictionary is a cultural and linguistic treasure trove. Eileen, a fluent first language speaker and elder, speaks and records the </w:t>
      </w:r>
      <w:proofErr w:type="spellStart"/>
      <w:r w:rsidRPr="001B1B46">
        <w:rPr>
          <w:rFonts w:ascii="Arial" w:hAnsi="Arial" w:cs="Arial"/>
          <w:sz w:val="26"/>
          <w:szCs w:val="26"/>
        </w:rPr>
        <w:t>Onöndowa'ga</w:t>
      </w:r>
      <w:proofErr w:type="spellEnd"/>
      <w:r w:rsidRPr="001B1B46">
        <w:rPr>
          <w:rFonts w:ascii="Arial" w:hAnsi="Arial" w:cs="Arial"/>
          <w:sz w:val="26"/>
          <w:szCs w:val="26"/>
        </w:rPr>
        <w:t xml:space="preserve">:' language as she learned it from her grandmother, several generations ago before the building of the </w:t>
      </w:r>
      <w:proofErr w:type="spellStart"/>
      <w:r w:rsidRPr="001B1B46">
        <w:rPr>
          <w:rFonts w:ascii="Arial" w:hAnsi="Arial" w:cs="Arial"/>
          <w:sz w:val="26"/>
          <w:szCs w:val="26"/>
        </w:rPr>
        <w:t>Kinzua</w:t>
      </w:r>
      <w:proofErr w:type="spellEnd"/>
      <w:r w:rsidRPr="001B1B46">
        <w:rPr>
          <w:rFonts w:ascii="Arial" w:hAnsi="Arial" w:cs="Arial"/>
          <w:sz w:val="26"/>
          <w:szCs w:val="26"/>
        </w:rPr>
        <w:t xml:space="preserve"> Dam in the 1960s. This tragic treaty violation accelerated language loss by breaking up almost two century old communities at </w:t>
      </w:r>
      <w:proofErr w:type="spellStart"/>
      <w:r w:rsidRPr="001B1B46">
        <w:rPr>
          <w:rFonts w:ascii="Arial" w:hAnsi="Arial" w:cs="Arial"/>
          <w:sz w:val="26"/>
          <w:szCs w:val="26"/>
        </w:rPr>
        <w:t>Ohi</w:t>
      </w:r>
      <w:proofErr w:type="gramStart"/>
      <w:r w:rsidRPr="001B1B46">
        <w:rPr>
          <w:rFonts w:ascii="Arial" w:hAnsi="Arial" w:cs="Arial"/>
          <w:sz w:val="26"/>
          <w:szCs w:val="26"/>
        </w:rPr>
        <w:t>:yonö</w:t>
      </w:r>
      <w:proofErr w:type="spellEnd"/>
      <w:r w:rsidRPr="001B1B46">
        <w:rPr>
          <w:rFonts w:ascii="Arial" w:hAnsi="Arial" w:cs="Arial"/>
          <w:sz w:val="26"/>
          <w:szCs w:val="26"/>
        </w:rPr>
        <w:t>’</w:t>
      </w:r>
      <w:proofErr w:type="gramEnd"/>
      <w:r w:rsidRPr="001B1B46">
        <w:rPr>
          <w:rFonts w:ascii="Arial" w:hAnsi="Arial" w:cs="Arial"/>
          <w:sz w:val="26"/>
          <w:szCs w:val="26"/>
        </w:rPr>
        <w:t xml:space="preserve"> (Allegany Territory residents, Lit. people of the </w:t>
      </w:r>
      <w:proofErr w:type="spellStart"/>
      <w:r w:rsidRPr="001B1B46">
        <w:rPr>
          <w:rFonts w:ascii="Arial" w:hAnsi="Arial" w:cs="Arial"/>
          <w:sz w:val="26"/>
          <w:szCs w:val="26"/>
        </w:rPr>
        <w:t>Ohi:yo</w:t>
      </w:r>
      <w:proofErr w:type="spellEnd"/>
      <w:r w:rsidRPr="001B1B46">
        <w:rPr>
          <w:rFonts w:ascii="Arial" w:hAnsi="Arial" w:cs="Arial"/>
          <w:sz w:val="26"/>
          <w:szCs w:val="26"/>
        </w:rPr>
        <w:t xml:space="preserve">׳) of the </w:t>
      </w:r>
      <w:proofErr w:type="spellStart"/>
      <w:r w:rsidRPr="001B1B46">
        <w:rPr>
          <w:rFonts w:ascii="Arial" w:hAnsi="Arial" w:cs="Arial"/>
          <w:sz w:val="26"/>
          <w:szCs w:val="26"/>
        </w:rPr>
        <w:t>Onöndowa'ga</w:t>
      </w:r>
      <w:proofErr w:type="spellEnd"/>
      <w:r w:rsidRPr="001B1B46">
        <w:rPr>
          <w:rFonts w:ascii="Arial" w:hAnsi="Arial" w:cs="Arial"/>
          <w:sz w:val="26"/>
          <w:szCs w:val="26"/>
        </w:rPr>
        <w:t xml:space="preserve">:'. She devotes her life to the preservation of the </w:t>
      </w:r>
      <w:proofErr w:type="spellStart"/>
      <w:r w:rsidRPr="001B1B46">
        <w:rPr>
          <w:rFonts w:ascii="Arial" w:hAnsi="Arial" w:cs="Arial"/>
          <w:sz w:val="26"/>
          <w:szCs w:val="26"/>
        </w:rPr>
        <w:t>Onöndowa'ga</w:t>
      </w:r>
      <w:proofErr w:type="spellEnd"/>
      <w:r w:rsidRPr="001B1B46">
        <w:rPr>
          <w:rFonts w:ascii="Arial" w:hAnsi="Arial" w:cs="Arial"/>
          <w:sz w:val="26"/>
          <w:szCs w:val="26"/>
        </w:rPr>
        <w:t xml:space="preserve">:' language. Phyllis created Definitive Seneca: </w:t>
      </w:r>
      <w:proofErr w:type="gramStart"/>
      <w:r w:rsidRPr="001B1B46">
        <w:rPr>
          <w:rFonts w:ascii="Arial" w:hAnsi="Arial" w:cs="Arial"/>
          <w:sz w:val="26"/>
          <w:szCs w:val="26"/>
        </w:rPr>
        <w:t>It’s</w:t>
      </w:r>
      <w:proofErr w:type="gramEnd"/>
      <w:r w:rsidRPr="001B1B46">
        <w:rPr>
          <w:rFonts w:ascii="Arial" w:hAnsi="Arial" w:cs="Arial"/>
          <w:sz w:val="26"/>
          <w:szCs w:val="26"/>
        </w:rPr>
        <w:t xml:space="preserve"> In The Word is a permanent tool to study culture through language. </w:t>
      </w:r>
      <w:proofErr w:type="spellStart"/>
      <w:r w:rsidRPr="001B1B46">
        <w:rPr>
          <w:rFonts w:ascii="Arial" w:hAnsi="Arial" w:cs="Arial"/>
          <w:sz w:val="26"/>
          <w:szCs w:val="26"/>
        </w:rPr>
        <w:t>Gayanögwad</w:t>
      </w:r>
      <w:proofErr w:type="spellEnd"/>
      <w:r w:rsidRPr="001B1B46">
        <w:rPr>
          <w:rFonts w:ascii="Arial" w:hAnsi="Arial" w:cs="Arial"/>
          <w:sz w:val="26"/>
          <w:szCs w:val="26"/>
        </w:rPr>
        <w:t xml:space="preserve"> has taught the language in the community, for the Seneca Nation, and at the University level. This publication should be in every library for students of the </w:t>
      </w:r>
      <w:proofErr w:type="spellStart"/>
      <w:r w:rsidRPr="001B1B46">
        <w:rPr>
          <w:rFonts w:ascii="Arial" w:hAnsi="Arial" w:cs="Arial"/>
          <w:sz w:val="26"/>
          <w:szCs w:val="26"/>
        </w:rPr>
        <w:t>Onöndowa’ga</w:t>
      </w:r>
      <w:proofErr w:type="spellEnd"/>
      <w:r w:rsidRPr="001B1B46">
        <w:rPr>
          <w:rFonts w:ascii="Arial" w:hAnsi="Arial" w:cs="Arial"/>
          <w:sz w:val="26"/>
          <w:szCs w:val="26"/>
        </w:rPr>
        <w:t xml:space="preserve">:’ </w:t>
      </w:r>
      <w:proofErr w:type="spellStart"/>
      <w:r w:rsidRPr="001B1B46">
        <w:rPr>
          <w:rFonts w:ascii="Arial" w:hAnsi="Arial" w:cs="Arial"/>
          <w:sz w:val="26"/>
          <w:szCs w:val="26"/>
        </w:rPr>
        <w:t>Gawë</w:t>
      </w:r>
      <w:proofErr w:type="gramStart"/>
      <w:r w:rsidRPr="001B1B46">
        <w:rPr>
          <w:rFonts w:ascii="Arial" w:hAnsi="Arial" w:cs="Arial"/>
          <w:sz w:val="26"/>
          <w:szCs w:val="26"/>
        </w:rPr>
        <w:t>:nö</w:t>
      </w:r>
      <w:proofErr w:type="spellEnd"/>
      <w:proofErr w:type="gramEnd"/>
      <w:r w:rsidRPr="001B1B46">
        <w:rPr>
          <w:rFonts w:ascii="Arial" w:hAnsi="Arial" w:cs="Arial"/>
          <w:sz w:val="26"/>
          <w:szCs w:val="26"/>
        </w:rPr>
        <w:t>׳ (Language of the People of the Great Hills).</w:t>
      </w:r>
    </w:p>
    <w:p w:rsidR="001B1B46" w:rsidRPr="001B1B46" w:rsidRDefault="001B1B46" w:rsidP="001B1B46">
      <w:pPr>
        <w:jc w:val="center"/>
        <w:rPr>
          <w:rFonts w:ascii="Calibri" w:eastAsia="Calibri" w:hAnsi="Calibri" w:cs="Calibri"/>
          <w:color w:val="000000"/>
          <w:sz w:val="26"/>
          <w:szCs w:val="26"/>
          <w:shd w:val="clear" w:color="auto" w:fill="FFFFFF"/>
        </w:rPr>
      </w:pPr>
      <w:r w:rsidRPr="001B1B46">
        <w:rPr>
          <w:rFonts w:ascii="Arial" w:hAnsi="Arial" w:cs="Arial"/>
          <w:sz w:val="26"/>
          <w:szCs w:val="26"/>
        </w:rPr>
        <w:t>Lulu.com search terms “</w:t>
      </w:r>
      <w:r w:rsidR="00F339F2" w:rsidRPr="001B1B46">
        <w:rPr>
          <w:rFonts w:ascii="Calibri" w:eastAsia="Calibri" w:hAnsi="Calibri" w:cs="Calibri"/>
          <w:color w:val="000000"/>
          <w:sz w:val="26"/>
          <w:szCs w:val="26"/>
          <w:shd w:val="clear" w:color="auto" w:fill="FFFFFF"/>
        </w:rPr>
        <w:t xml:space="preserve">Phyllis Eileen </w:t>
      </w:r>
      <w:proofErr w:type="spellStart"/>
      <w:r w:rsidR="00F339F2" w:rsidRPr="001B1B46">
        <w:rPr>
          <w:rFonts w:ascii="Calibri" w:eastAsia="Calibri" w:hAnsi="Calibri" w:cs="Calibri"/>
          <w:color w:val="000000"/>
          <w:sz w:val="26"/>
          <w:szCs w:val="26"/>
          <w:shd w:val="clear" w:color="auto" w:fill="FFFFFF"/>
        </w:rPr>
        <w:t>Wms</w:t>
      </w:r>
      <w:proofErr w:type="spellEnd"/>
      <w:r w:rsidR="00F339F2" w:rsidRPr="001B1B46">
        <w:rPr>
          <w:rFonts w:ascii="Calibri" w:eastAsia="Calibri" w:hAnsi="Calibri" w:cs="Calibri"/>
          <w:color w:val="000000"/>
          <w:sz w:val="26"/>
          <w:szCs w:val="26"/>
          <w:shd w:val="clear" w:color="auto" w:fill="FFFFFF"/>
        </w:rPr>
        <w:t>.</w:t>
      </w:r>
      <w:r w:rsidRPr="001B1B46">
        <w:rPr>
          <w:rFonts w:ascii="Calibri" w:eastAsia="Calibri" w:hAnsi="Calibri" w:cs="Calibri"/>
          <w:color w:val="000000"/>
          <w:sz w:val="26"/>
          <w:szCs w:val="26"/>
          <w:shd w:val="clear" w:color="auto" w:fill="FFFFFF"/>
        </w:rPr>
        <w:t>”</w:t>
      </w:r>
    </w:p>
    <w:p w:rsidR="005A1588" w:rsidRPr="003359A2" w:rsidRDefault="005A1588">
      <w:pPr>
        <w:rPr>
          <w:rFonts w:ascii="Arial" w:hAnsi="Arial" w:cs="Arial"/>
          <w:sz w:val="24"/>
          <w:szCs w:val="24"/>
        </w:rPr>
      </w:pPr>
    </w:p>
    <w:p w:rsidR="00C252BA" w:rsidRPr="00C252BA" w:rsidRDefault="00C252BA" w:rsidP="00C252BA">
      <w:pPr>
        <w:pStyle w:val="Heading1"/>
        <w:jc w:val="center"/>
        <w:rPr>
          <w:rFonts w:ascii="Arial" w:hAnsi="Arial" w:cs="Arial"/>
          <w:color w:val="0A101A"/>
          <w:sz w:val="36"/>
          <w:szCs w:val="36"/>
        </w:rPr>
      </w:pPr>
      <w:r w:rsidRPr="00C252BA">
        <w:rPr>
          <w:rFonts w:ascii="Arial" w:hAnsi="Arial" w:cs="Arial"/>
          <w:color w:val="0A101A"/>
          <w:sz w:val="36"/>
          <w:szCs w:val="36"/>
        </w:rPr>
        <w:lastRenderedPageBreak/>
        <w:t>COLD SPRINGS: My Home, My Memories, My Story</w:t>
      </w:r>
    </w:p>
    <w:p w:rsidR="00C252BA" w:rsidRDefault="00C252BA" w:rsidP="00C252BA">
      <w:pPr>
        <w:pStyle w:val="introsectionproductauthorntgfh"/>
        <w:spacing w:before="0" w:beforeAutospacing="0" w:after="0" w:afterAutospacing="0"/>
        <w:jc w:val="center"/>
        <w:rPr>
          <w:rFonts w:ascii="Arial" w:hAnsi="Arial" w:cs="Arial"/>
          <w:b/>
          <w:color w:val="262626" w:themeColor="text1" w:themeTint="D9"/>
          <w:sz w:val="36"/>
          <w:szCs w:val="36"/>
        </w:rPr>
      </w:pPr>
      <w:proofErr w:type="gramStart"/>
      <w:r>
        <w:rPr>
          <w:rFonts w:ascii="Arial" w:hAnsi="Arial" w:cs="Arial"/>
          <w:color w:val="0A101A"/>
          <w:sz w:val="36"/>
          <w:szCs w:val="36"/>
        </w:rPr>
        <w:t>b</w:t>
      </w:r>
      <w:r w:rsidRPr="00C252BA">
        <w:rPr>
          <w:rFonts w:ascii="Arial" w:hAnsi="Arial" w:cs="Arial"/>
          <w:color w:val="0A101A"/>
          <w:sz w:val="36"/>
          <w:szCs w:val="36"/>
        </w:rPr>
        <w:t>y</w:t>
      </w:r>
      <w:proofErr w:type="gramEnd"/>
      <w:r>
        <w:rPr>
          <w:rFonts w:ascii="Arial" w:hAnsi="Arial" w:cs="Arial"/>
          <w:color w:val="0A101A"/>
          <w:sz w:val="36"/>
          <w:szCs w:val="36"/>
        </w:rPr>
        <w:t xml:space="preserve"> </w:t>
      </w:r>
      <w:hyperlink r:id="rId30" w:history="1">
        <w:r w:rsidRPr="00C252BA">
          <w:rPr>
            <w:rStyle w:val="Hyperlink"/>
            <w:rFonts w:ascii="Arial" w:hAnsi="Arial" w:cs="Arial"/>
            <w:b/>
            <w:color w:val="262626" w:themeColor="text1" w:themeTint="D9"/>
            <w:sz w:val="36"/>
            <w:szCs w:val="36"/>
            <w:u w:val="none"/>
          </w:rPr>
          <w:t>Stephen A. Gordon</w:t>
        </w:r>
      </w:hyperlink>
    </w:p>
    <w:p w:rsidR="00C252BA" w:rsidRDefault="00C252BA" w:rsidP="00C252BA">
      <w:pPr>
        <w:pStyle w:val="introsectionproductauthorntgfh"/>
        <w:spacing w:before="0" w:beforeAutospacing="0" w:after="0" w:afterAutospacing="0"/>
        <w:jc w:val="center"/>
        <w:rPr>
          <w:rFonts w:ascii="Arial" w:hAnsi="Arial" w:cs="Arial"/>
          <w:color w:val="0A101A"/>
          <w:sz w:val="36"/>
          <w:szCs w:val="36"/>
        </w:rPr>
      </w:pPr>
      <w:r>
        <w:rPr>
          <w:noProof/>
        </w:rPr>
        <w:drawing>
          <wp:inline distT="0" distB="0" distL="0" distR="0">
            <wp:extent cx="3657600" cy="5486400"/>
            <wp:effectExtent l="19050" t="0" r="0" b="0"/>
            <wp:docPr id="19" name="Picture 16" descr="COLD SPRINGS: My Home, My Memories, My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LD SPRINGS: My Home, My Memories, My Story"/>
                    <pic:cNvPicPr>
                      <a:picLocks noChangeAspect="1" noChangeArrowheads="1"/>
                    </pic:cNvPicPr>
                  </pic:nvPicPr>
                  <pic:blipFill>
                    <a:blip r:embed="rId31"/>
                    <a:srcRect/>
                    <a:stretch>
                      <a:fillRect/>
                    </a:stretch>
                  </pic:blipFill>
                  <pic:spPr bwMode="auto">
                    <a:xfrm>
                      <a:off x="0" y="0"/>
                      <a:ext cx="3657600" cy="5486400"/>
                    </a:xfrm>
                    <a:prstGeom prst="rect">
                      <a:avLst/>
                    </a:prstGeom>
                    <a:noFill/>
                    <a:ln w="9525">
                      <a:noFill/>
                      <a:miter lim="800000"/>
                      <a:headEnd/>
                      <a:tailEnd/>
                    </a:ln>
                  </pic:spPr>
                </pic:pic>
              </a:graphicData>
            </a:graphic>
          </wp:inline>
        </w:drawing>
      </w:r>
    </w:p>
    <w:p w:rsidR="00C252BA" w:rsidRDefault="00C252BA" w:rsidP="00C252BA">
      <w:pPr>
        <w:pStyle w:val="introsectionproductauthorntgfh"/>
        <w:spacing w:before="0" w:beforeAutospacing="0" w:after="0" w:afterAutospacing="0"/>
        <w:rPr>
          <w:rFonts w:ascii="Arial" w:hAnsi="Arial" w:cs="Arial"/>
          <w:sz w:val="27"/>
          <w:szCs w:val="27"/>
        </w:rPr>
      </w:pPr>
    </w:p>
    <w:p w:rsidR="00C252BA" w:rsidRPr="00C252BA" w:rsidRDefault="00C252BA" w:rsidP="00C252BA">
      <w:pPr>
        <w:pStyle w:val="introsectionproductauthorntgfh"/>
        <w:spacing w:before="0" w:beforeAutospacing="0" w:after="0" w:afterAutospacing="0"/>
        <w:rPr>
          <w:rFonts w:ascii="Arial" w:hAnsi="Arial" w:cs="Arial"/>
          <w:color w:val="0A101A"/>
          <w:sz w:val="32"/>
          <w:szCs w:val="32"/>
        </w:rPr>
      </w:pPr>
      <w:r w:rsidRPr="00C252BA">
        <w:rPr>
          <w:rFonts w:ascii="Arial" w:hAnsi="Arial" w:cs="Arial"/>
          <w:sz w:val="32"/>
          <w:szCs w:val="32"/>
        </w:rPr>
        <w:t xml:space="preserve">This book is a first-hand account of Stephen A. Gordon and his family's dislocation from their homestead on the Allegany Territory of the Seneca Nation violated the 1794 Treaty between the United States and the </w:t>
      </w:r>
      <w:proofErr w:type="spellStart"/>
      <w:r w:rsidRPr="00C252BA">
        <w:rPr>
          <w:rFonts w:ascii="Arial" w:hAnsi="Arial" w:cs="Arial"/>
          <w:sz w:val="32"/>
          <w:szCs w:val="32"/>
        </w:rPr>
        <w:t>Hodinöhsö:ni</w:t>
      </w:r>
      <w:proofErr w:type="spellEnd"/>
      <w:r w:rsidRPr="00C252BA">
        <w:rPr>
          <w:rFonts w:ascii="Arial" w:hAnsi="Arial" w:cs="Arial"/>
          <w:sz w:val="32"/>
          <w:szCs w:val="32"/>
        </w:rPr>
        <w:t xml:space="preserve">' (Iroquois) which the </w:t>
      </w:r>
      <w:proofErr w:type="spellStart"/>
      <w:r w:rsidRPr="00C252BA">
        <w:rPr>
          <w:rFonts w:ascii="Arial" w:hAnsi="Arial" w:cs="Arial"/>
          <w:sz w:val="32"/>
          <w:szCs w:val="32"/>
        </w:rPr>
        <w:t>Onöndowa'ga</w:t>
      </w:r>
      <w:proofErr w:type="spellEnd"/>
      <w:r w:rsidRPr="00C252BA">
        <w:rPr>
          <w:rFonts w:ascii="Arial" w:hAnsi="Arial" w:cs="Arial"/>
          <w:sz w:val="32"/>
          <w:szCs w:val="32"/>
        </w:rPr>
        <w:t>:' (Seneca) are original members.</w:t>
      </w:r>
    </w:p>
    <w:p w:rsidR="00DA31C1" w:rsidRPr="00C252BA" w:rsidRDefault="00DA31C1">
      <w:pPr>
        <w:rPr>
          <w:rFonts w:ascii="Arial" w:hAnsi="Arial" w:cs="Arial"/>
          <w:color w:val="262626" w:themeColor="text1" w:themeTint="D9"/>
          <w:sz w:val="32"/>
          <w:szCs w:val="32"/>
        </w:rPr>
      </w:pPr>
    </w:p>
    <w:p w:rsidR="00C252BA" w:rsidRPr="00C252BA" w:rsidRDefault="00C252BA" w:rsidP="00C252BA">
      <w:pPr>
        <w:jc w:val="center"/>
        <w:rPr>
          <w:rFonts w:ascii="Arial" w:hAnsi="Arial" w:cs="Arial"/>
          <w:color w:val="262626" w:themeColor="text1" w:themeTint="D9"/>
          <w:sz w:val="32"/>
          <w:szCs w:val="32"/>
        </w:rPr>
      </w:pPr>
      <w:r w:rsidRPr="00C252BA">
        <w:rPr>
          <w:rFonts w:ascii="Arial" w:hAnsi="Arial" w:cs="Arial"/>
          <w:color w:val="262626" w:themeColor="text1" w:themeTint="D9"/>
          <w:sz w:val="32"/>
          <w:szCs w:val="32"/>
        </w:rPr>
        <w:t>Lulu.com search terms “</w:t>
      </w:r>
      <w:hyperlink r:id="rId32" w:history="1">
        <w:r w:rsidRPr="00C252BA">
          <w:rPr>
            <w:rStyle w:val="Hyperlink"/>
            <w:rFonts w:ascii="Arial" w:hAnsi="Arial" w:cs="Arial"/>
            <w:color w:val="262626" w:themeColor="text1" w:themeTint="D9"/>
            <w:sz w:val="32"/>
            <w:szCs w:val="32"/>
            <w:u w:val="none"/>
          </w:rPr>
          <w:t>Stephen A. Gordon</w:t>
        </w:r>
      </w:hyperlink>
      <w:r w:rsidRPr="00C252BA">
        <w:rPr>
          <w:rFonts w:ascii="Arial" w:hAnsi="Arial" w:cs="Arial"/>
          <w:color w:val="262626" w:themeColor="text1" w:themeTint="D9"/>
          <w:sz w:val="32"/>
          <w:szCs w:val="32"/>
        </w:rPr>
        <w:t>”</w:t>
      </w:r>
    </w:p>
    <w:p w:rsidR="00C252BA" w:rsidRPr="00C252BA" w:rsidRDefault="00C252BA" w:rsidP="00C252BA">
      <w:pPr>
        <w:pStyle w:val="Heading1"/>
        <w:jc w:val="center"/>
        <w:rPr>
          <w:rFonts w:ascii="Arial" w:hAnsi="Arial" w:cs="Arial"/>
          <w:b w:val="0"/>
          <w:color w:val="262626" w:themeColor="text1" w:themeTint="D9"/>
          <w:sz w:val="27"/>
          <w:szCs w:val="27"/>
        </w:rPr>
      </w:pPr>
      <w:r>
        <w:rPr>
          <w:rFonts w:ascii="Arial" w:hAnsi="Arial" w:cs="Arial"/>
          <w:color w:val="0A101A"/>
        </w:rPr>
        <w:lastRenderedPageBreak/>
        <w:t>COLD SPRINGS A FEW STORIES by</w:t>
      </w:r>
      <w:r>
        <w:rPr>
          <w:rFonts w:ascii="Arial" w:hAnsi="Arial" w:cs="Arial"/>
          <w:sz w:val="27"/>
          <w:szCs w:val="27"/>
        </w:rPr>
        <w:t xml:space="preserve"> </w:t>
      </w:r>
      <w:hyperlink r:id="rId33" w:history="1">
        <w:r w:rsidRPr="00C252BA">
          <w:rPr>
            <w:rStyle w:val="Hyperlink"/>
            <w:rFonts w:ascii="Arial" w:hAnsi="Arial" w:cs="Arial"/>
            <w:color w:val="262626" w:themeColor="text1" w:themeTint="D9"/>
            <w:sz w:val="27"/>
            <w:szCs w:val="27"/>
            <w:u w:val="none"/>
          </w:rPr>
          <w:t>Stephen A. Gordon</w:t>
        </w:r>
      </w:hyperlink>
    </w:p>
    <w:p w:rsidR="00C91F40" w:rsidRDefault="00C252BA" w:rsidP="00C252BA">
      <w:pPr>
        <w:jc w:val="center"/>
        <w:rPr>
          <w:rFonts w:ascii="Arial" w:hAnsi="Arial" w:cs="Arial"/>
          <w:sz w:val="24"/>
          <w:szCs w:val="24"/>
        </w:rPr>
      </w:pPr>
      <w:r>
        <w:rPr>
          <w:noProof/>
        </w:rPr>
        <w:drawing>
          <wp:inline distT="0" distB="0" distL="0" distR="0">
            <wp:extent cx="3657816" cy="3796589"/>
            <wp:effectExtent l="19050" t="0" r="0" b="0"/>
            <wp:docPr id="27" name="Picture 19" descr="COLD SPRINGS A FEW 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LD SPRINGS A FEW STORIES"/>
                    <pic:cNvPicPr>
                      <a:picLocks noChangeAspect="1" noChangeArrowheads="1"/>
                    </pic:cNvPicPr>
                  </pic:nvPicPr>
                  <pic:blipFill>
                    <a:blip r:embed="rId34"/>
                    <a:srcRect/>
                    <a:stretch>
                      <a:fillRect/>
                    </a:stretch>
                  </pic:blipFill>
                  <pic:spPr bwMode="auto">
                    <a:xfrm>
                      <a:off x="0" y="0"/>
                      <a:ext cx="3657600" cy="3796364"/>
                    </a:xfrm>
                    <a:prstGeom prst="rect">
                      <a:avLst/>
                    </a:prstGeom>
                    <a:noFill/>
                    <a:ln w="9525">
                      <a:noFill/>
                      <a:miter lim="800000"/>
                      <a:headEnd/>
                      <a:tailEnd/>
                    </a:ln>
                  </pic:spPr>
                </pic:pic>
              </a:graphicData>
            </a:graphic>
          </wp:inline>
        </w:drawing>
      </w:r>
    </w:p>
    <w:p w:rsidR="00C252BA" w:rsidRDefault="00C252BA" w:rsidP="00C252BA">
      <w:pPr>
        <w:rPr>
          <w:rFonts w:ascii="Arial" w:hAnsi="Arial" w:cs="Arial"/>
          <w:sz w:val="27"/>
          <w:szCs w:val="27"/>
        </w:rPr>
      </w:pPr>
      <w:r>
        <w:rPr>
          <w:rFonts w:ascii="Arial" w:hAnsi="Arial" w:cs="Arial"/>
          <w:sz w:val="27"/>
          <w:szCs w:val="27"/>
        </w:rPr>
        <w:t xml:space="preserve">Cold Springs is a Native American community located on the Seneca Nation of Indians Territory. The land is described and secure within the boundaries of the Canandaigua Treaty of 1794. Its name comes from the underground springs that dot along the Allegany River. The Native people who inhabited this area came from </w:t>
      </w:r>
      <w:proofErr w:type="spellStart"/>
      <w:r>
        <w:rPr>
          <w:rFonts w:ascii="Arial" w:hAnsi="Arial" w:cs="Arial"/>
          <w:sz w:val="27"/>
          <w:szCs w:val="27"/>
        </w:rPr>
        <w:t>Cornplanter</w:t>
      </w:r>
      <w:proofErr w:type="spellEnd"/>
      <w:r>
        <w:rPr>
          <w:rFonts w:ascii="Arial" w:hAnsi="Arial" w:cs="Arial"/>
          <w:sz w:val="27"/>
          <w:szCs w:val="27"/>
        </w:rPr>
        <w:t xml:space="preserve">, Buffalo Creek, Six Nations Territory, </w:t>
      </w:r>
      <w:proofErr w:type="spellStart"/>
      <w:proofErr w:type="gramStart"/>
      <w:r>
        <w:rPr>
          <w:rFonts w:ascii="Arial" w:hAnsi="Arial" w:cs="Arial"/>
          <w:sz w:val="27"/>
          <w:szCs w:val="27"/>
        </w:rPr>
        <w:t>Ganondagan</w:t>
      </w:r>
      <w:proofErr w:type="spellEnd"/>
      <w:proofErr w:type="gramEnd"/>
      <w:r>
        <w:rPr>
          <w:rFonts w:ascii="Arial" w:hAnsi="Arial" w:cs="Arial"/>
          <w:sz w:val="27"/>
          <w:szCs w:val="27"/>
        </w:rPr>
        <w:t xml:space="preserve">. They were blessed with fertile soil, abundant game in the forest and the purest water. A human being could live a lifetime living off the land. No written history exists of when it was first populated. Land and generations of people lived in harmony. This was all disrupted in 1964 with the construction of the </w:t>
      </w:r>
      <w:proofErr w:type="spellStart"/>
      <w:r>
        <w:rPr>
          <w:rFonts w:ascii="Arial" w:hAnsi="Arial" w:cs="Arial"/>
          <w:sz w:val="27"/>
          <w:szCs w:val="27"/>
        </w:rPr>
        <w:t>Kinzua</w:t>
      </w:r>
      <w:proofErr w:type="spellEnd"/>
      <w:r>
        <w:rPr>
          <w:rFonts w:ascii="Arial" w:hAnsi="Arial" w:cs="Arial"/>
          <w:sz w:val="27"/>
          <w:szCs w:val="27"/>
        </w:rPr>
        <w:t xml:space="preserve"> Dam which inundated 10,000 acres of Seneca land and displaced 140 families. Everything below the 1,365 elevation was considered in the take-area. Cold Springs went under water only once, in 1971, and remains abandoned and landlocked. This land is where the author, Stephen A. Gordon lived from 1951 to 1964. Like the cold springs that seep out of the earth along the Allegany River, these stories have surfaced and are presented to the future generations.</w:t>
      </w:r>
    </w:p>
    <w:p w:rsidR="00C252BA" w:rsidRPr="00C252BA" w:rsidRDefault="00C252BA" w:rsidP="00C252BA">
      <w:pPr>
        <w:jc w:val="center"/>
        <w:rPr>
          <w:rFonts w:ascii="Arial" w:hAnsi="Arial" w:cs="Arial"/>
          <w:sz w:val="24"/>
          <w:szCs w:val="24"/>
        </w:rPr>
      </w:pPr>
      <w:r w:rsidRPr="00C252BA">
        <w:rPr>
          <w:rFonts w:ascii="Arial" w:hAnsi="Arial" w:cs="Arial"/>
          <w:sz w:val="27"/>
          <w:szCs w:val="27"/>
        </w:rPr>
        <w:t>Lulu.com search terms “</w:t>
      </w:r>
      <w:hyperlink r:id="rId35" w:history="1">
        <w:r w:rsidRPr="00C252BA">
          <w:rPr>
            <w:rStyle w:val="Hyperlink"/>
            <w:rFonts w:ascii="Arial" w:hAnsi="Arial" w:cs="Arial"/>
            <w:color w:val="262626" w:themeColor="text1" w:themeTint="D9"/>
            <w:sz w:val="27"/>
            <w:szCs w:val="27"/>
            <w:u w:val="none"/>
          </w:rPr>
          <w:t>Stephen A. Gordon</w:t>
        </w:r>
      </w:hyperlink>
      <w:r w:rsidRPr="00C252BA">
        <w:rPr>
          <w:rFonts w:ascii="Arial" w:hAnsi="Arial" w:cs="Arial"/>
          <w:color w:val="262626" w:themeColor="text1" w:themeTint="D9"/>
          <w:sz w:val="27"/>
          <w:szCs w:val="27"/>
        </w:rPr>
        <w:t>”</w:t>
      </w:r>
    </w:p>
    <w:p w:rsidR="002919B6" w:rsidRDefault="002919B6" w:rsidP="002919B6">
      <w:pPr>
        <w:pStyle w:val="Heading1"/>
        <w:spacing w:before="0"/>
        <w:rPr>
          <w:rFonts w:ascii="Arial" w:hAnsi="Arial" w:cs="Arial"/>
          <w:color w:val="0A101A"/>
          <w:sz w:val="36"/>
          <w:szCs w:val="36"/>
        </w:rPr>
      </w:pPr>
      <w:r w:rsidRPr="002919B6">
        <w:rPr>
          <w:rFonts w:ascii="Arial" w:hAnsi="Arial" w:cs="Arial"/>
          <w:color w:val="0A101A"/>
          <w:sz w:val="36"/>
          <w:szCs w:val="36"/>
        </w:rPr>
        <w:lastRenderedPageBreak/>
        <w:t xml:space="preserve">FACTIONAL DISPUTE AND PARTY CONFLICT IN THE POLITICAL SYSTEM OF THE SENECA NATION (1845-1895): AN ETHNOHISTORICAL ANALYSIS </w:t>
      </w:r>
    </w:p>
    <w:p w:rsidR="002919B6" w:rsidRDefault="002919B6" w:rsidP="002919B6">
      <w:pPr>
        <w:pStyle w:val="Heading1"/>
        <w:spacing w:before="0"/>
        <w:jc w:val="center"/>
        <w:rPr>
          <w:rFonts w:ascii="Arial" w:hAnsi="Arial" w:cs="Arial"/>
          <w:color w:val="262626" w:themeColor="text1" w:themeTint="D9"/>
          <w:sz w:val="36"/>
          <w:szCs w:val="36"/>
        </w:rPr>
      </w:pPr>
      <w:proofErr w:type="gramStart"/>
      <w:r w:rsidRPr="002919B6">
        <w:rPr>
          <w:rFonts w:ascii="Arial" w:hAnsi="Arial" w:cs="Arial"/>
          <w:color w:val="0A101A"/>
          <w:sz w:val="36"/>
          <w:szCs w:val="36"/>
        </w:rPr>
        <w:t>by</w:t>
      </w:r>
      <w:proofErr w:type="gramEnd"/>
      <w:r w:rsidRPr="002919B6">
        <w:rPr>
          <w:rFonts w:ascii="Arial" w:hAnsi="Arial" w:cs="Arial"/>
          <w:color w:val="0A101A"/>
          <w:sz w:val="36"/>
          <w:szCs w:val="36"/>
        </w:rPr>
        <w:t xml:space="preserve"> </w:t>
      </w:r>
      <w:hyperlink r:id="rId36" w:history="1">
        <w:r w:rsidRPr="002919B6">
          <w:rPr>
            <w:rStyle w:val="Hyperlink"/>
            <w:rFonts w:ascii="Arial" w:hAnsi="Arial" w:cs="Arial"/>
            <w:color w:val="262626" w:themeColor="text1" w:themeTint="D9"/>
            <w:sz w:val="36"/>
            <w:szCs w:val="36"/>
            <w:u w:val="none"/>
          </w:rPr>
          <w:t>Thomas S. Abler</w:t>
        </w:r>
      </w:hyperlink>
    </w:p>
    <w:p w:rsidR="002919B6" w:rsidRDefault="002919B6" w:rsidP="002919B6">
      <w:pPr>
        <w:jc w:val="center"/>
      </w:pPr>
      <w:r>
        <w:rPr>
          <w:noProof/>
        </w:rPr>
        <w:drawing>
          <wp:inline distT="0" distB="0" distL="0" distR="0">
            <wp:extent cx="3657816" cy="3855110"/>
            <wp:effectExtent l="19050" t="0" r="0" b="0"/>
            <wp:docPr id="32" name="Picture 22" descr="FACTIONAL DISPUTE AND PARTY CONFLICT IN THE POLITICAL SYSTEM OF THE SENECA NATION (1845-1895): AN ETHNOHISTORICA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ACTIONAL DISPUTE AND PARTY CONFLICT IN THE POLITICAL SYSTEM OF THE SENECA NATION (1845-1895): AN ETHNOHISTORICAL ANALYSIS"/>
                    <pic:cNvPicPr>
                      <a:picLocks noChangeAspect="1" noChangeArrowheads="1"/>
                    </pic:cNvPicPr>
                  </pic:nvPicPr>
                  <pic:blipFill>
                    <a:blip r:embed="rId37"/>
                    <a:srcRect/>
                    <a:stretch>
                      <a:fillRect/>
                    </a:stretch>
                  </pic:blipFill>
                  <pic:spPr bwMode="auto">
                    <a:xfrm>
                      <a:off x="0" y="0"/>
                      <a:ext cx="3657600" cy="3854883"/>
                    </a:xfrm>
                    <a:prstGeom prst="rect">
                      <a:avLst/>
                    </a:prstGeom>
                    <a:noFill/>
                    <a:ln w="9525">
                      <a:noFill/>
                      <a:miter lim="800000"/>
                      <a:headEnd/>
                      <a:tailEnd/>
                    </a:ln>
                  </pic:spPr>
                </pic:pic>
              </a:graphicData>
            </a:graphic>
          </wp:inline>
        </w:drawing>
      </w:r>
    </w:p>
    <w:p w:rsidR="002919B6" w:rsidRPr="002919B6" w:rsidRDefault="002919B6" w:rsidP="002919B6">
      <w:pPr>
        <w:rPr>
          <w:rFonts w:ascii="Arial" w:hAnsi="Arial" w:cs="Arial"/>
          <w:sz w:val="25"/>
          <w:szCs w:val="25"/>
        </w:rPr>
      </w:pPr>
      <w:proofErr w:type="spellStart"/>
      <w:r w:rsidRPr="002919B6">
        <w:rPr>
          <w:rFonts w:ascii="Arial" w:hAnsi="Arial" w:cs="Arial"/>
          <w:sz w:val="25"/>
          <w:szCs w:val="25"/>
        </w:rPr>
        <w:t>Abler's</w:t>
      </w:r>
      <w:proofErr w:type="spellEnd"/>
      <w:r w:rsidRPr="002919B6">
        <w:rPr>
          <w:rFonts w:ascii="Arial" w:hAnsi="Arial" w:cs="Arial"/>
          <w:sz w:val="25"/>
          <w:szCs w:val="25"/>
        </w:rPr>
        <w:t xml:space="preserve"> dissertation on Seneca Nation politics provides an insight into one of the most tumultuous eras of </w:t>
      </w:r>
      <w:proofErr w:type="spellStart"/>
      <w:r w:rsidRPr="002919B6">
        <w:rPr>
          <w:rFonts w:ascii="Arial" w:hAnsi="Arial" w:cs="Arial"/>
          <w:sz w:val="25"/>
          <w:szCs w:val="25"/>
        </w:rPr>
        <w:t>Onöndowa'ga</w:t>
      </w:r>
      <w:proofErr w:type="spellEnd"/>
      <w:r w:rsidRPr="002919B6">
        <w:rPr>
          <w:rFonts w:ascii="Arial" w:hAnsi="Arial" w:cs="Arial"/>
          <w:sz w:val="25"/>
          <w:szCs w:val="25"/>
        </w:rPr>
        <w:t xml:space="preserve">:' history, when an elective system was established, replacing its Council of Chiefs. Unsavory actions of land speculators in collusion with federal and state officials had led to the loss of over 6 million acres of Seneca territory by 1842. This upheaval was also prompted in part by how treaty annuities were distributed and by the meddling of </w:t>
      </w:r>
      <w:proofErr w:type="spellStart"/>
      <w:r w:rsidRPr="002919B6">
        <w:rPr>
          <w:rFonts w:ascii="Arial" w:hAnsi="Arial" w:cs="Arial"/>
          <w:sz w:val="25"/>
          <w:szCs w:val="25"/>
        </w:rPr>
        <w:t>Hicksite</w:t>
      </w:r>
      <w:proofErr w:type="spellEnd"/>
      <w:r w:rsidRPr="002919B6">
        <w:rPr>
          <w:rFonts w:ascii="Arial" w:hAnsi="Arial" w:cs="Arial"/>
          <w:sz w:val="25"/>
          <w:szCs w:val="25"/>
        </w:rPr>
        <w:t xml:space="preserve"> Quakers who urged reform. In 1848, the new government marked the abandonment of the traditional governmental practices that had been in existence for centuries. The aftermath of the revolution resulted in a decades-long struggle between the proponents of the old chieftain system and the new elective system. The new government had to contend with railroad, timber, and oil </w:t>
      </w:r>
      <w:proofErr w:type="gramStart"/>
      <w:r w:rsidRPr="002919B6">
        <w:rPr>
          <w:rFonts w:ascii="Arial" w:hAnsi="Arial" w:cs="Arial"/>
          <w:sz w:val="25"/>
          <w:szCs w:val="25"/>
        </w:rPr>
        <w:t>companies</w:t>
      </w:r>
      <w:proofErr w:type="gramEnd"/>
      <w:r w:rsidRPr="002919B6">
        <w:rPr>
          <w:rFonts w:ascii="Arial" w:hAnsi="Arial" w:cs="Arial"/>
          <w:sz w:val="25"/>
          <w:szCs w:val="25"/>
        </w:rPr>
        <w:t xml:space="preserve"> intent on promoting leasing and/or allotment, the latter aimed to facilitate the transfer of ownership away from the </w:t>
      </w:r>
      <w:proofErr w:type="spellStart"/>
      <w:r w:rsidRPr="002919B6">
        <w:rPr>
          <w:rFonts w:ascii="Arial" w:hAnsi="Arial" w:cs="Arial"/>
          <w:sz w:val="25"/>
          <w:szCs w:val="25"/>
        </w:rPr>
        <w:t>Senecas</w:t>
      </w:r>
      <w:proofErr w:type="spellEnd"/>
      <w:r w:rsidRPr="002919B6">
        <w:rPr>
          <w:rFonts w:ascii="Arial" w:hAnsi="Arial" w:cs="Arial"/>
          <w:sz w:val="25"/>
          <w:szCs w:val="25"/>
        </w:rPr>
        <w:t>.</w:t>
      </w:r>
    </w:p>
    <w:p w:rsidR="002919B6" w:rsidRPr="002919B6" w:rsidRDefault="002919B6" w:rsidP="002919B6">
      <w:pPr>
        <w:jc w:val="center"/>
        <w:rPr>
          <w:sz w:val="26"/>
          <w:szCs w:val="26"/>
        </w:rPr>
      </w:pPr>
      <w:r w:rsidRPr="002919B6">
        <w:rPr>
          <w:rFonts w:ascii="Arial" w:hAnsi="Arial" w:cs="Arial"/>
          <w:sz w:val="26"/>
          <w:szCs w:val="26"/>
        </w:rPr>
        <w:t>Lulu.com search terms “Thomas S. Abler”</w:t>
      </w:r>
    </w:p>
    <w:p w:rsidR="00926E47" w:rsidRPr="00926E47" w:rsidRDefault="00926E47" w:rsidP="00926E47">
      <w:pPr>
        <w:pStyle w:val="Heading1"/>
        <w:jc w:val="center"/>
        <w:rPr>
          <w:rFonts w:ascii="Arial" w:hAnsi="Arial" w:cs="Arial"/>
          <w:color w:val="0A101A"/>
          <w:sz w:val="36"/>
          <w:szCs w:val="36"/>
        </w:rPr>
      </w:pPr>
      <w:r w:rsidRPr="00926E47">
        <w:rPr>
          <w:rFonts w:ascii="Arial" w:hAnsi="Arial" w:cs="Arial"/>
          <w:color w:val="0A101A"/>
          <w:sz w:val="36"/>
          <w:szCs w:val="36"/>
        </w:rPr>
        <w:lastRenderedPageBreak/>
        <w:t xml:space="preserve">Carmen English </w:t>
      </w:r>
      <w:proofErr w:type="spellStart"/>
      <w:r w:rsidRPr="00926E47">
        <w:rPr>
          <w:rFonts w:ascii="Arial" w:hAnsi="Arial" w:cs="Arial"/>
          <w:color w:val="0A101A"/>
          <w:sz w:val="36"/>
          <w:szCs w:val="36"/>
        </w:rPr>
        <w:t>Livezey’s</w:t>
      </w:r>
      <w:proofErr w:type="spellEnd"/>
      <w:r w:rsidRPr="00926E47">
        <w:rPr>
          <w:rFonts w:ascii="Arial" w:hAnsi="Arial" w:cs="Arial"/>
          <w:color w:val="0A101A"/>
          <w:sz w:val="36"/>
          <w:szCs w:val="36"/>
        </w:rPr>
        <w:t xml:space="preserve"> Books about </w:t>
      </w:r>
      <w:proofErr w:type="spellStart"/>
      <w:r w:rsidRPr="00926E47">
        <w:rPr>
          <w:rFonts w:ascii="Arial" w:hAnsi="Arial" w:cs="Arial"/>
          <w:color w:val="0A101A"/>
          <w:sz w:val="36"/>
          <w:szCs w:val="36"/>
        </w:rPr>
        <w:t>Kinzua</w:t>
      </w:r>
      <w:proofErr w:type="spellEnd"/>
      <w:r w:rsidRPr="00926E47">
        <w:rPr>
          <w:rFonts w:ascii="Arial" w:hAnsi="Arial" w:cs="Arial"/>
          <w:color w:val="0A101A"/>
          <w:sz w:val="36"/>
          <w:szCs w:val="36"/>
        </w:rPr>
        <w:t>, Pennsylvania</w:t>
      </w:r>
    </w:p>
    <w:p w:rsidR="00926E47" w:rsidRPr="00926E47" w:rsidRDefault="00926E47" w:rsidP="00926E47">
      <w:pPr>
        <w:pStyle w:val="introsectionproductauthorntgfh"/>
        <w:spacing w:before="0" w:beforeAutospacing="0" w:after="0" w:afterAutospacing="0"/>
        <w:jc w:val="center"/>
        <w:rPr>
          <w:rFonts w:ascii="Arial" w:hAnsi="Arial" w:cs="Arial"/>
          <w:color w:val="0A101A"/>
          <w:sz w:val="36"/>
          <w:szCs w:val="36"/>
        </w:rPr>
      </w:pPr>
      <w:r w:rsidRPr="00926E47">
        <w:rPr>
          <w:rFonts w:ascii="Arial" w:hAnsi="Arial" w:cs="Arial"/>
          <w:color w:val="0A101A"/>
          <w:sz w:val="36"/>
          <w:szCs w:val="36"/>
        </w:rPr>
        <w:t xml:space="preserve">By </w:t>
      </w:r>
      <w:hyperlink r:id="rId38" w:history="1">
        <w:r w:rsidRPr="00926E47">
          <w:rPr>
            <w:rStyle w:val="Hyperlink"/>
            <w:rFonts w:ascii="Arial" w:hAnsi="Arial" w:cs="Arial"/>
            <w:b/>
            <w:color w:val="262626" w:themeColor="text1" w:themeTint="D9"/>
            <w:sz w:val="36"/>
            <w:szCs w:val="36"/>
            <w:u w:val="none"/>
          </w:rPr>
          <w:t xml:space="preserve">Carmen English </w:t>
        </w:r>
        <w:proofErr w:type="spellStart"/>
        <w:r w:rsidRPr="00926E47">
          <w:rPr>
            <w:rStyle w:val="Hyperlink"/>
            <w:rFonts w:ascii="Arial" w:hAnsi="Arial" w:cs="Arial"/>
            <w:b/>
            <w:color w:val="262626" w:themeColor="text1" w:themeTint="D9"/>
            <w:sz w:val="36"/>
            <w:szCs w:val="36"/>
            <w:u w:val="none"/>
          </w:rPr>
          <w:t>Livezey</w:t>
        </w:r>
        <w:proofErr w:type="spellEnd"/>
      </w:hyperlink>
    </w:p>
    <w:p w:rsidR="00C91F40" w:rsidRDefault="00926E47" w:rsidP="00926E47">
      <w:pPr>
        <w:jc w:val="center"/>
        <w:rPr>
          <w:rFonts w:ascii="Arial" w:hAnsi="Arial" w:cs="Arial"/>
          <w:sz w:val="24"/>
          <w:szCs w:val="24"/>
        </w:rPr>
      </w:pPr>
      <w:r>
        <w:rPr>
          <w:noProof/>
        </w:rPr>
        <w:drawing>
          <wp:inline distT="0" distB="0" distL="0" distR="0">
            <wp:extent cx="3657600" cy="4732655"/>
            <wp:effectExtent l="19050" t="0" r="0" b="0"/>
            <wp:docPr id="33" name="Picture 25" descr="Carmen English Livezey’s Books about Kinzua, Pennsylv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rmen English Livezey’s Books about Kinzua, Pennsylvania"/>
                    <pic:cNvPicPr>
                      <a:picLocks noChangeAspect="1" noChangeArrowheads="1"/>
                    </pic:cNvPicPr>
                  </pic:nvPicPr>
                  <pic:blipFill>
                    <a:blip r:embed="rId39"/>
                    <a:srcRect/>
                    <a:stretch>
                      <a:fillRect/>
                    </a:stretch>
                  </pic:blipFill>
                  <pic:spPr bwMode="auto">
                    <a:xfrm>
                      <a:off x="0" y="0"/>
                      <a:ext cx="3657600" cy="4732655"/>
                    </a:xfrm>
                    <a:prstGeom prst="rect">
                      <a:avLst/>
                    </a:prstGeom>
                    <a:noFill/>
                    <a:ln w="9525">
                      <a:noFill/>
                      <a:miter lim="800000"/>
                      <a:headEnd/>
                      <a:tailEnd/>
                    </a:ln>
                  </pic:spPr>
                </pic:pic>
              </a:graphicData>
            </a:graphic>
          </wp:inline>
        </w:drawing>
      </w:r>
    </w:p>
    <w:p w:rsidR="00926E47" w:rsidRPr="00926E47" w:rsidRDefault="00926E47" w:rsidP="00926E47">
      <w:pPr>
        <w:rPr>
          <w:rFonts w:ascii="Arial" w:hAnsi="Arial" w:cs="Arial"/>
          <w:sz w:val="28"/>
          <w:szCs w:val="28"/>
        </w:rPr>
      </w:pPr>
      <w:r w:rsidRPr="00926E47">
        <w:rPr>
          <w:rFonts w:ascii="Arial" w:hAnsi="Arial" w:cs="Arial"/>
          <w:sz w:val="28"/>
          <w:szCs w:val="28"/>
        </w:rPr>
        <w:t xml:space="preserve">Carmen English </w:t>
      </w:r>
      <w:proofErr w:type="spellStart"/>
      <w:r w:rsidRPr="00926E47">
        <w:rPr>
          <w:rFonts w:ascii="Arial" w:hAnsi="Arial" w:cs="Arial"/>
          <w:sz w:val="28"/>
          <w:szCs w:val="28"/>
        </w:rPr>
        <w:t>Livezey</w:t>
      </w:r>
      <w:proofErr w:type="spellEnd"/>
      <w:r w:rsidRPr="00926E47">
        <w:rPr>
          <w:rFonts w:ascii="Arial" w:hAnsi="Arial" w:cs="Arial"/>
          <w:sz w:val="28"/>
          <w:szCs w:val="28"/>
        </w:rPr>
        <w:t xml:space="preserve"> wrote four books on the town of </w:t>
      </w:r>
      <w:proofErr w:type="spellStart"/>
      <w:r w:rsidRPr="00926E47">
        <w:rPr>
          <w:rFonts w:ascii="Arial" w:hAnsi="Arial" w:cs="Arial"/>
          <w:sz w:val="28"/>
          <w:szCs w:val="28"/>
        </w:rPr>
        <w:t>Kinzua</w:t>
      </w:r>
      <w:proofErr w:type="spellEnd"/>
      <w:r w:rsidRPr="00926E47">
        <w:rPr>
          <w:rFonts w:ascii="Arial" w:hAnsi="Arial" w:cs="Arial"/>
          <w:sz w:val="28"/>
          <w:szCs w:val="28"/>
        </w:rPr>
        <w:t xml:space="preserve">, Pa. after the building of the </w:t>
      </w:r>
      <w:proofErr w:type="spellStart"/>
      <w:r w:rsidRPr="00926E47">
        <w:rPr>
          <w:rFonts w:ascii="Arial" w:hAnsi="Arial" w:cs="Arial"/>
          <w:sz w:val="28"/>
          <w:szCs w:val="28"/>
        </w:rPr>
        <w:t>Kinzua</w:t>
      </w:r>
      <w:proofErr w:type="spellEnd"/>
      <w:r w:rsidRPr="00926E47">
        <w:rPr>
          <w:rFonts w:ascii="Arial" w:hAnsi="Arial" w:cs="Arial"/>
          <w:sz w:val="28"/>
          <w:szCs w:val="28"/>
        </w:rPr>
        <w:t xml:space="preserve"> Dam in the 1960s. Her works emphasized the strong sense of community among the residents. The lives of the people are described in a fashion of personal detail. This is not an academic </w:t>
      </w:r>
      <w:proofErr w:type="gramStart"/>
      <w:r w:rsidRPr="00926E47">
        <w:rPr>
          <w:rFonts w:ascii="Arial" w:hAnsi="Arial" w:cs="Arial"/>
          <w:sz w:val="28"/>
          <w:szCs w:val="28"/>
        </w:rPr>
        <w:t>study,</w:t>
      </w:r>
      <w:proofErr w:type="gramEnd"/>
      <w:r w:rsidRPr="00926E47">
        <w:rPr>
          <w:rFonts w:ascii="Arial" w:hAnsi="Arial" w:cs="Arial"/>
          <w:sz w:val="28"/>
          <w:szCs w:val="28"/>
        </w:rPr>
        <w:t xml:space="preserve"> rather it is a celebration of a personal and wonderful rural way of life in a beautiful setting. The reprint was commissioned for the 2018 </w:t>
      </w:r>
      <w:proofErr w:type="spellStart"/>
      <w:r w:rsidRPr="00926E47">
        <w:rPr>
          <w:rFonts w:ascii="Arial" w:hAnsi="Arial" w:cs="Arial"/>
          <w:sz w:val="28"/>
          <w:szCs w:val="28"/>
        </w:rPr>
        <w:t>Kinzua</w:t>
      </w:r>
      <w:proofErr w:type="spellEnd"/>
      <w:r w:rsidRPr="00926E47">
        <w:rPr>
          <w:rFonts w:ascii="Arial" w:hAnsi="Arial" w:cs="Arial"/>
          <w:sz w:val="28"/>
          <w:szCs w:val="28"/>
        </w:rPr>
        <w:t xml:space="preserve"> Reunion for the former residents and descendants of that wonderful place, </w:t>
      </w:r>
      <w:proofErr w:type="spellStart"/>
      <w:r w:rsidRPr="00926E47">
        <w:rPr>
          <w:rFonts w:ascii="Arial" w:hAnsi="Arial" w:cs="Arial"/>
          <w:sz w:val="28"/>
          <w:szCs w:val="28"/>
        </w:rPr>
        <w:t>Kinzua</w:t>
      </w:r>
      <w:proofErr w:type="spellEnd"/>
      <w:r w:rsidRPr="00926E47">
        <w:rPr>
          <w:rFonts w:ascii="Arial" w:hAnsi="Arial" w:cs="Arial"/>
          <w:sz w:val="28"/>
          <w:szCs w:val="28"/>
        </w:rPr>
        <w:t>, Pennsylvania.</w:t>
      </w:r>
    </w:p>
    <w:p w:rsidR="004263B3" w:rsidRPr="003359A2" w:rsidRDefault="00926E47" w:rsidP="00926E47">
      <w:pPr>
        <w:jc w:val="center"/>
        <w:rPr>
          <w:rFonts w:ascii="Arial" w:hAnsi="Arial" w:cs="Arial"/>
          <w:sz w:val="24"/>
          <w:szCs w:val="24"/>
        </w:rPr>
      </w:pPr>
      <w:r w:rsidRPr="00926E47">
        <w:rPr>
          <w:rFonts w:ascii="Arial" w:hAnsi="Arial" w:cs="Arial"/>
          <w:sz w:val="28"/>
          <w:szCs w:val="28"/>
        </w:rPr>
        <w:t xml:space="preserve">Lulu.com search terms “Carmen English </w:t>
      </w:r>
      <w:proofErr w:type="spellStart"/>
      <w:r w:rsidRPr="00926E47">
        <w:rPr>
          <w:rFonts w:ascii="Arial" w:hAnsi="Arial" w:cs="Arial"/>
          <w:sz w:val="28"/>
          <w:szCs w:val="28"/>
        </w:rPr>
        <w:t>Livezey</w:t>
      </w:r>
      <w:proofErr w:type="spellEnd"/>
      <w:r w:rsidRPr="00926E47">
        <w:rPr>
          <w:rFonts w:ascii="Arial" w:hAnsi="Arial" w:cs="Arial"/>
          <w:sz w:val="28"/>
          <w:szCs w:val="28"/>
        </w:rPr>
        <w:t>”</w:t>
      </w:r>
    </w:p>
    <w:sectPr w:rsidR="004263B3" w:rsidRPr="003359A2" w:rsidSect="00960354">
      <w:pgSz w:w="12240" w:h="15840"/>
      <w:pgMar w:top="1440" w:right="1440" w:bottom="1440" w:left="144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rsids>
    <w:rsidRoot w:val="004263B3"/>
    <w:rsid w:val="00001202"/>
    <w:rsid w:val="00001F89"/>
    <w:rsid w:val="000078D5"/>
    <w:rsid w:val="000148D1"/>
    <w:rsid w:val="000167C1"/>
    <w:rsid w:val="00016868"/>
    <w:rsid w:val="00025E14"/>
    <w:rsid w:val="00027581"/>
    <w:rsid w:val="00031555"/>
    <w:rsid w:val="00035C4C"/>
    <w:rsid w:val="00037DD9"/>
    <w:rsid w:val="00041045"/>
    <w:rsid w:val="000525DA"/>
    <w:rsid w:val="00053ACC"/>
    <w:rsid w:val="0007416F"/>
    <w:rsid w:val="00091584"/>
    <w:rsid w:val="000A0863"/>
    <w:rsid w:val="000B667E"/>
    <w:rsid w:val="000B7174"/>
    <w:rsid w:val="000C06A5"/>
    <w:rsid w:val="000D0851"/>
    <w:rsid w:val="000E4BE3"/>
    <w:rsid w:val="000F4CBE"/>
    <w:rsid w:val="000F7494"/>
    <w:rsid w:val="00113245"/>
    <w:rsid w:val="00133296"/>
    <w:rsid w:val="00142F57"/>
    <w:rsid w:val="00142FD3"/>
    <w:rsid w:val="00152C27"/>
    <w:rsid w:val="001551C9"/>
    <w:rsid w:val="00156931"/>
    <w:rsid w:val="001673A2"/>
    <w:rsid w:val="0017253A"/>
    <w:rsid w:val="001843F8"/>
    <w:rsid w:val="00187B21"/>
    <w:rsid w:val="00195E5E"/>
    <w:rsid w:val="001A30CF"/>
    <w:rsid w:val="001A60FC"/>
    <w:rsid w:val="001B1471"/>
    <w:rsid w:val="001B1B46"/>
    <w:rsid w:val="001C31C6"/>
    <w:rsid w:val="001D5A40"/>
    <w:rsid w:val="001D67CB"/>
    <w:rsid w:val="001E67E1"/>
    <w:rsid w:val="001E702C"/>
    <w:rsid w:val="001F7AA1"/>
    <w:rsid w:val="00200FFB"/>
    <w:rsid w:val="002014E3"/>
    <w:rsid w:val="002077C9"/>
    <w:rsid w:val="002212A4"/>
    <w:rsid w:val="00246E9F"/>
    <w:rsid w:val="00250582"/>
    <w:rsid w:val="00252A77"/>
    <w:rsid w:val="00261D1B"/>
    <w:rsid w:val="00282013"/>
    <w:rsid w:val="002919B6"/>
    <w:rsid w:val="00294C5B"/>
    <w:rsid w:val="00295F89"/>
    <w:rsid w:val="00296714"/>
    <w:rsid w:val="002A1801"/>
    <w:rsid w:val="002A2B0C"/>
    <w:rsid w:val="002B0AA1"/>
    <w:rsid w:val="002B150F"/>
    <w:rsid w:val="002B4CBD"/>
    <w:rsid w:val="002C0C2F"/>
    <w:rsid w:val="002C5AD3"/>
    <w:rsid w:val="002D0186"/>
    <w:rsid w:val="002E22C4"/>
    <w:rsid w:val="002E40E6"/>
    <w:rsid w:val="002E5828"/>
    <w:rsid w:val="002E5F85"/>
    <w:rsid w:val="002F76BD"/>
    <w:rsid w:val="002F7F33"/>
    <w:rsid w:val="003105B3"/>
    <w:rsid w:val="00325357"/>
    <w:rsid w:val="00331F11"/>
    <w:rsid w:val="00335438"/>
    <w:rsid w:val="003359A2"/>
    <w:rsid w:val="00337DCE"/>
    <w:rsid w:val="00345172"/>
    <w:rsid w:val="00346F3E"/>
    <w:rsid w:val="0035129E"/>
    <w:rsid w:val="00352F71"/>
    <w:rsid w:val="00354504"/>
    <w:rsid w:val="003625AC"/>
    <w:rsid w:val="00362A7F"/>
    <w:rsid w:val="00364164"/>
    <w:rsid w:val="0037233D"/>
    <w:rsid w:val="00376383"/>
    <w:rsid w:val="00382D57"/>
    <w:rsid w:val="00397A98"/>
    <w:rsid w:val="003A2331"/>
    <w:rsid w:val="003A2914"/>
    <w:rsid w:val="003A461F"/>
    <w:rsid w:val="003A4983"/>
    <w:rsid w:val="003A7C3E"/>
    <w:rsid w:val="003B4B64"/>
    <w:rsid w:val="003C0FF0"/>
    <w:rsid w:val="003D718B"/>
    <w:rsid w:val="003E3E2F"/>
    <w:rsid w:val="004004FD"/>
    <w:rsid w:val="00404572"/>
    <w:rsid w:val="00414C9F"/>
    <w:rsid w:val="00425B5B"/>
    <w:rsid w:val="004263B3"/>
    <w:rsid w:val="00430F45"/>
    <w:rsid w:val="00436F54"/>
    <w:rsid w:val="00437874"/>
    <w:rsid w:val="00451373"/>
    <w:rsid w:val="0045544E"/>
    <w:rsid w:val="004741C7"/>
    <w:rsid w:val="004761C4"/>
    <w:rsid w:val="00482E20"/>
    <w:rsid w:val="004976B1"/>
    <w:rsid w:val="004A464C"/>
    <w:rsid w:val="004B0A9B"/>
    <w:rsid w:val="004B1F73"/>
    <w:rsid w:val="004B4C2A"/>
    <w:rsid w:val="004C4C28"/>
    <w:rsid w:val="004C642B"/>
    <w:rsid w:val="004D3D73"/>
    <w:rsid w:val="004E10B9"/>
    <w:rsid w:val="004E19A2"/>
    <w:rsid w:val="004E2E33"/>
    <w:rsid w:val="004E3B6F"/>
    <w:rsid w:val="00502BCF"/>
    <w:rsid w:val="005038DC"/>
    <w:rsid w:val="0050399D"/>
    <w:rsid w:val="005050CB"/>
    <w:rsid w:val="00505D8D"/>
    <w:rsid w:val="00505F0E"/>
    <w:rsid w:val="00506281"/>
    <w:rsid w:val="00507B17"/>
    <w:rsid w:val="00514D04"/>
    <w:rsid w:val="005171B3"/>
    <w:rsid w:val="00517D1D"/>
    <w:rsid w:val="005204DF"/>
    <w:rsid w:val="00522FC2"/>
    <w:rsid w:val="00533A87"/>
    <w:rsid w:val="00536DCF"/>
    <w:rsid w:val="005671D4"/>
    <w:rsid w:val="00571EF2"/>
    <w:rsid w:val="00575097"/>
    <w:rsid w:val="00575E7B"/>
    <w:rsid w:val="00580B1C"/>
    <w:rsid w:val="00585D70"/>
    <w:rsid w:val="00592805"/>
    <w:rsid w:val="005A07E3"/>
    <w:rsid w:val="005A1588"/>
    <w:rsid w:val="005A3413"/>
    <w:rsid w:val="005A38C0"/>
    <w:rsid w:val="005A6394"/>
    <w:rsid w:val="005B1286"/>
    <w:rsid w:val="005B30A9"/>
    <w:rsid w:val="005D0577"/>
    <w:rsid w:val="00603452"/>
    <w:rsid w:val="006201DC"/>
    <w:rsid w:val="00623E70"/>
    <w:rsid w:val="00632343"/>
    <w:rsid w:val="0064302D"/>
    <w:rsid w:val="0064383B"/>
    <w:rsid w:val="00646809"/>
    <w:rsid w:val="00650E0F"/>
    <w:rsid w:val="00653FD1"/>
    <w:rsid w:val="0065683D"/>
    <w:rsid w:val="006600AD"/>
    <w:rsid w:val="00674466"/>
    <w:rsid w:val="006753EA"/>
    <w:rsid w:val="0068451A"/>
    <w:rsid w:val="00687109"/>
    <w:rsid w:val="00687519"/>
    <w:rsid w:val="00694CC2"/>
    <w:rsid w:val="006B1D3F"/>
    <w:rsid w:val="006B64B2"/>
    <w:rsid w:val="006C3084"/>
    <w:rsid w:val="006D071C"/>
    <w:rsid w:val="006D64DA"/>
    <w:rsid w:val="006E03D5"/>
    <w:rsid w:val="006E7BED"/>
    <w:rsid w:val="006F0A99"/>
    <w:rsid w:val="006F2B79"/>
    <w:rsid w:val="006F3114"/>
    <w:rsid w:val="00706DF2"/>
    <w:rsid w:val="007126B6"/>
    <w:rsid w:val="00713CF9"/>
    <w:rsid w:val="007223AF"/>
    <w:rsid w:val="00724E76"/>
    <w:rsid w:val="007306C9"/>
    <w:rsid w:val="00734DFE"/>
    <w:rsid w:val="00736054"/>
    <w:rsid w:val="00744C86"/>
    <w:rsid w:val="0075653E"/>
    <w:rsid w:val="00763C44"/>
    <w:rsid w:val="00796C2C"/>
    <w:rsid w:val="007A4E1A"/>
    <w:rsid w:val="007C0B4D"/>
    <w:rsid w:val="007C1084"/>
    <w:rsid w:val="007C25B4"/>
    <w:rsid w:val="007C71D9"/>
    <w:rsid w:val="007D6720"/>
    <w:rsid w:val="007E2A97"/>
    <w:rsid w:val="007E3982"/>
    <w:rsid w:val="007E48D4"/>
    <w:rsid w:val="0080060A"/>
    <w:rsid w:val="00824D01"/>
    <w:rsid w:val="008362D3"/>
    <w:rsid w:val="0084295F"/>
    <w:rsid w:val="008444AA"/>
    <w:rsid w:val="008464CA"/>
    <w:rsid w:val="00850140"/>
    <w:rsid w:val="00853641"/>
    <w:rsid w:val="00861481"/>
    <w:rsid w:val="0086409D"/>
    <w:rsid w:val="008660F2"/>
    <w:rsid w:val="008708EB"/>
    <w:rsid w:val="00870F38"/>
    <w:rsid w:val="00871EDA"/>
    <w:rsid w:val="008753C0"/>
    <w:rsid w:val="0087682E"/>
    <w:rsid w:val="00877430"/>
    <w:rsid w:val="00884569"/>
    <w:rsid w:val="00891AF8"/>
    <w:rsid w:val="008962EF"/>
    <w:rsid w:val="008A407B"/>
    <w:rsid w:val="008C02C4"/>
    <w:rsid w:val="008C12EC"/>
    <w:rsid w:val="008C71F9"/>
    <w:rsid w:val="008D6317"/>
    <w:rsid w:val="008E1452"/>
    <w:rsid w:val="008F48E7"/>
    <w:rsid w:val="009014B8"/>
    <w:rsid w:val="00902F92"/>
    <w:rsid w:val="00903AAA"/>
    <w:rsid w:val="0090687D"/>
    <w:rsid w:val="00926E47"/>
    <w:rsid w:val="0095043F"/>
    <w:rsid w:val="00955978"/>
    <w:rsid w:val="00960354"/>
    <w:rsid w:val="00962723"/>
    <w:rsid w:val="00966757"/>
    <w:rsid w:val="009856AB"/>
    <w:rsid w:val="00985A1A"/>
    <w:rsid w:val="009871F6"/>
    <w:rsid w:val="00991298"/>
    <w:rsid w:val="009919DD"/>
    <w:rsid w:val="009A5EBD"/>
    <w:rsid w:val="009B2D68"/>
    <w:rsid w:val="009B3B11"/>
    <w:rsid w:val="009B79C5"/>
    <w:rsid w:val="009D187B"/>
    <w:rsid w:val="009D7DD2"/>
    <w:rsid w:val="009E048A"/>
    <w:rsid w:val="009E1477"/>
    <w:rsid w:val="009E3D70"/>
    <w:rsid w:val="009F2D6E"/>
    <w:rsid w:val="009F76C3"/>
    <w:rsid w:val="00A02FBC"/>
    <w:rsid w:val="00A06BD4"/>
    <w:rsid w:val="00A114C0"/>
    <w:rsid w:val="00A131B3"/>
    <w:rsid w:val="00A132BB"/>
    <w:rsid w:val="00A262E7"/>
    <w:rsid w:val="00A2643E"/>
    <w:rsid w:val="00A33D6B"/>
    <w:rsid w:val="00A369D6"/>
    <w:rsid w:val="00A36C1B"/>
    <w:rsid w:val="00A5132F"/>
    <w:rsid w:val="00A55722"/>
    <w:rsid w:val="00A80252"/>
    <w:rsid w:val="00A80F75"/>
    <w:rsid w:val="00A82B77"/>
    <w:rsid w:val="00A83CB8"/>
    <w:rsid w:val="00A91FCB"/>
    <w:rsid w:val="00AA210C"/>
    <w:rsid w:val="00AA211A"/>
    <w:rsid w:val="00AB029D"/>
    <w:rsid w:val="00AC279E"/>
    <w:rsid w:val="00AC6DD3"/>
    <w:rsid w:val="00AD182C"/>
    <w:rsid w:val="00AD5514"/>
    <w:rsid w:val="00AE7B60"/>
    <w:rsid w:val="00AF74D1"/>
    <w:rsid w:val="00B1199A"/>
    <w:rsid w:val="00B21160"/>
    <w:rsid w:val="00B232EE"/>
    <w:rsid w:val="00B311CB"/>
    <w:rsid w:val="00B3316F"/>
    <w:rsid w:val="00B37749"/>
    <w:rsid w:val="00B43588"/>
    <w:rsid w:val="00B452B5"/>
    <w:rsid w:val="00B46C2F"/>
    <w:rsid w:val="00B504D5"/>
    <w:rsid w:val="00B52D31"/>
    <w:rsid w:val="00B630CE"/>
    <w:rsid w:val="00B66F62"/>
    <w:rsid w:val="00B73EDB"/>
    <w:rsid w:val="00B76451"/>
    <w:rsid w:val="00B7656D"/>
    <w:rsid w:val="00B84062"/>
    <w:rsid w:val="00B86997"/>
    <w:rsid w:val="00BA4ACB"/>
    <w:rsid w:val="00BA5A09"/>
    <w:rsid w:val="00BB158B"/>
    <w:rsid w:val="00BB4EB1"/>
    <w:rsid w:val="00BC7752"/>
    <w:rsid w:val="00BC77C3"/>
    <w:rsid w:val="00BD021D"/>
    <w:rsid w:val="00BD04CB"/>
    <w:rsid w:val="00BE52A0"/>
    <w:rsid w:val="00BE62AB"/>
    <w:rsid w:val="00BF27C2"/>
    <w:rsid w:val="00BF346C"/>
    <w:rsid w:val="00BF5B7E"/>
    <w:rsid w:val="00BF7C8E"/>
    <w:rsid w:val="00C1081E"/>
    <w:rsid w:val="00C13953"/>
    <w:rsid w:val="00C2219E"/>
    <w:rsid w:val="00C252BA"/>
    <w:rsid w:val="00C411C6"/>
    <w:rsid w:val="00C6358F"/>
    <w:rsid w:val="00C64FA9"/>
    <w:rsid w:val="00C72B0C"/>
    <w:rsid w:val="00C80C48"/>
    <w:rsid w:val="00C91F40"/>
    <w:rsid w:val="00C93581"/>
    <w:rsid w:val="00CA0416"/>
    <w:rsid w:val="00CA5949"/>
    <w:rsid w:val="00CB4259"/>
    <w:rsid w:val="00CC2E4B"/>
    <w:rsid w:val="00CC4933"/>
    <w:rsid w:val="00CE0F7F"/>
    <w:rsid w:val="00CE13FB"/>
    <w:rsid w:val="00CE7CBA"/>
    <w:rsid w:val="00CF205E"/>
    <w:rsid w:val="00D008D0"/>
    <w:rsid w:val="00D01AAD"/>
    <w:rsid w:val="00D07457"/>
    <w:rsid w:val="00D1645B"/>
    <w:rsid w:val="00D167C2"/>
    <w:rsid w:val="00D22B1A"/>
    <w:rsid w:val="00D31742"/>
    <w:rsid w:val="00D37E03"/>
    <w:rsid w:val="00D401CD"/>
    <w:rsid w:val="00D4171C"/>
    <w:rsid w:val="00D42A09"/>
    <w:rsid w:val="00D46915"/>
    <w:rsid w:val="00D50F3B"/>
    <w:rsid w:val="00D57EB5"/>
    <w:rsid w:val="00D6613C"/>
    <w:rsid w:val="00D80D57"/>
    <w:rsid w:val="00D82179"/>
    <w:rsid w:val="00D93078"/>
    <w:rsid w:val="00DA31C1"/>
    <w:rsid w:val="00DA6409"/>
    <w:rsid w:val="00DB63C3"/>
    <w:rsid w:val="00DC00A2"/>
    <w:rsid w:val="00DC18E3"/>
    <w:rsid w:val="00DC28CC"/>
    <w:rsid w:val="00DC682F"/>
    <w:rsid w:val="00DD2FE7"/>
    <w:rsid w:val="00DD6CCF"/>
    <w:rsid w:val="00DF0499"/>
    <w:rsid w:val="00DF4EC6"/>
    <w:rsid w:val="00E0254A"/>
    <w:rsid w:val="00E07825"/>
    <w:rsid w:val="00E13496"/>
    <w:rsid w:val="00E152ED"/>
    <w:rsid w:val="00E26345"/>
    <w:rsid w:val="00E30A2B"/>
    <w:rsid w:val="00E35816"/>
    <w:rsid w:val="00E452E8"/>
    <w:rsid w:val="00E70D8B"/>
    <w:rsid w:val="00E71C5E"/>
    <w:rsid w:val="00E7446A"/>
    <w:rsid w:val="00E86484"/>
    <w:rsid w:val="00E90696"/>
    <w:rsid w:val="00EB0F4C"/>
    <w:rsid w:val="00EB22CC"/>
    <w:rsid w:val="00EB6420"/>
    <w:rsid w:val="00ED127D"/>
    <w:rsid w:val="00ED16AD"/>
    <w:rsid w:val="00ED1A37"/>
    <w:rsid w:val="00ED35E7"/>
    <w:rsid w:val="00EE6CDF"/>
    <w:rsid w:val="00F06E6E"/>
    <w:rsid w:val="00F20CA4"/>
    <w:rsid w:val="00F32163"/>
    <w:rsid w:val="00F339F2"/>
    <w:rsid w:val="00F351B5"/>
    <w:rsid w:val="00F40C23"/>
    <w:rsid w:val="00F450DA"/>
    <w:rsid w:val="00F47D2B"/>
    <w:rsid w:val="00F52BF7"/>
    <w:rsid w:val="00F56055"/>
    <w:rsid w:val="00F653DA"/>
    <w:rsid w:val="00F6549B"/>
    <w:rsid w:val="00F75623"/>
    <w:rsid w:val="00F80D59"/>
    <w:rsid w:val="00F80DD9"/>
    <w:rsid w:val="00F831D6"/>
    <w:rsid w:val="00F840F8"/>
    <w:rsid w:val="00F8425B"/>
    <w:rsid w:val="00F960AC"/>
    <w:rsid w:val="00F9781F"/>
    <w:rsid w:val="00FB6A6D"/>
    <w:rsid w:val="00FB6EB4"/>
    <w:rsid w:val="00FF11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C86"/>
  </w:style>
  <w:style w:type="paragraph" w:styleId="Heading1">
    <w:name w:val="heading 1"/>
    <w:basedOn w:val="Normal"/>
    <w:next w:val="Normal"/>
    <w:link w:val="Heading1Char"/>
    <w:uiPriority w:val="9"/>
    <w:qFormat/>
    <w:rsid w:val="00C80C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8451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1E67E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63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3B3"/>
    <w:rPr>
      <w:rFonts w:ascii="Tahoma" w:hAnsi="Tahoma" w:cs="Tahoma"/>
      <w:sz w:val="16"/>
      <w:szCs w:val="16"/>
    </w:rPr>
  </w:style>
  <w:style w:type="paragraph" w:styleId="Title">
    <w:name w:val="Title"/>
    <w:basedOn w:val="Normal"/>
    <w:link w:val="TitleChar"/>
    <w:uiPriority w:val="10"/>
    <w:qFormat/>
    <w:rsid w:val="00AA210C"/>
    <w:pPr>
      <w:spacing w:after="0" w:line="240" w:lineRule="auto"/>
      <w:jc w:val="center"/>
    </w:pPr>
    <w:rPr>
      <w:rFonts w:ascii="Times New Roman" w:eastAsiaTheme="minorEastAsia" w:hAnsi="Times New Roman" w:cs="Times New Roman"/>
      <w:b/>
      <w:bCs/>
      <w:sz w:val="28"/>
      <w:szCs w:val="24"/>
    </w:rPr>
  </w:style>
  <w:style w:type="character" w:customStyle="1" w:styleId="TitleChar">
    <w:name w:val="Title Char"/>
    <w:basedOn w:val="DefaultParagraphFont"/>
    <w:link w:val="Title"/>
    <w:uiPriority w:val="10"/>
    <w:rsid w:val="00AA210C"/>
    <w:rPr>
      <w:rFonts w:ascii="Times New Roman" w:eastAsiaTheme="minorEastAsia" w:hAnsi="Times New Roman" w:cs="Times New Roman"/>
      <w:b/>
      <w:bCs/>
      <w:sz w:val="28"/>
      <w:szCs w:val="24"/>
    </w:rPr>
  </w:style>
  <w:style w:type="character" w:customStyle="1" w:styleId="Heading2Char">
    <w:name w:val="Heading 2 Char"/>
    <w:basedOn w:val="DefaultParagraphFont"/>
    <w:link w:val="Heading2"/>
    <w:uiPriority w:val="9"/>
    <w:rsid w:val="0068451A"/>
    <w:rPr>
      <w:rFonts w:ascii="Times New Roman" w:eastAsia="Times New Roman" w:hAnsi="Times New Roman" w:cs="Times New Roman"/>
      <w:b/>
      <w:bCs/>
      <w:sz w:val="36"/>
      <w:szCs w:val="36"/>
    </w:rPr>
  </w:style>
  <w:style w:type="character" w:customStyle="1" w:styleId="almost-black-text-90">
    <w:name w:val="almost-black-text-90"/>
    <w:basedOn w:val="DefaultParagraphFont"/>
    <w:rsid w:val="0068451A"/>
  </w:style>
  <w:style w:type="character" w:customStyle="1" w:styleId="Heading1Char">
    <w:name w:val="Heading 1 Char"/>
    <w:basedOn w:val="DefaultParagraphFont"/>
    <w:link w:val="Heading1"/>
    <w:uiPriority w:val="9"/>
    <w:rsid w:val="00C80C48"/>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1E67E1"/>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1E67E1"/>
    <w:rPr>
      <w:color w:val="0000FF"/>
      <w:u w:val="single"/>
    </w:rPr>
  </w:style>
  <w:style w:type="paragraph" w:customStyle="1" w:styleId="productcontributorsauthorodis">
    <w:name w:val="productcontributors_author__odis_"/>
    <w:basedOn w:val="Normal"/>
    <w:rsid w:val="001E67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trosectionproductauthorntgfh">
    <w:name w:val="introsection_productauthor__ntgfh"/>
    <w:basedOn w:val="Normal"/>
    <w:rsid w:val="00E2634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04030898">
      <w:bodyDiv w:val="1"/>
      <w:marLeft w:val="0"/>
      <w:marRight w:val="0"/>
      <w:marTop w:val="0"/>
      <w:marBottom w:val="0"/>
      <w:divBdr>
        <w:top w:val="none" w:sz="0" w:space="0" w:color="auto"/>
        <w:left w:val="none" w:sz="0" w:space="0" w:color="auto"/>
        <w:bottom w:val="none" w:sz="0" w:space="0" w:color="auto"/>
        <w:right w:val="none" w:sz="0" w:space="0" w:color="auto"/>
      </w:divBdr>
      <w:divsChild>
        <w:div w:id="523054247">
          <w:marLeft w:val="0"/>
          <w:marRight w:val="0"/>
          <w:marTop w:val="0"/>
          <w:marBottom w:val="0"/>
          <w:divBdr>
            <w:top w:val="none" w:sz="0" w:space="0" w:color="auto"/>
            <w:left w:val="none" w:sz="0" w:space="0" w:color="auto"/>
            <w:bottom w:val="none" w:sz="0" w:space="0" w:color="auto"/>
            <w:right w:val="none" w:sz="0" w:space="0" w:color="auto"/>
          </w:divBdr>
        </w:div>
      </w:divsChild>
    </w:div>
    <w:div w:id="262298259">
      <w:bodyDiv w:val="1"/>
      <w:marLeft w:val="0"/>
      <w:marRight w:val="0"/>
      <w:marTop w:val="0"/>
      <w:marBottom w:val="0"/>
      <w:divBdr>
        <w:top w:val="none" w:sz="0" w:space="0" w:color="auto"/>
        <w:left w:val="none" w:sz="0" w:space="0" w:color="auto"/>
        <w:bottom w:val="none" w:sz="0" w:space="0" w:color="auto"/>
        <w:right w:val="none" w:sz="0" w:space="0" w:color="auto"/>
      </w:divBdr>
    </w:div>
    <w:div w:id="277683595">
      <w:bodyDiv w:val="1"/>
      <w:marLeft w:val="0"/>
      <w:marRight w:val="0"/>
      <w:marTop w:val="0"/>
      <w:marBottom w:val="0"/>
      <w:divBdr>
        <w:top w:val="none" w:sz="0" w:space="0" w:color="auto"/>
        <w:left w:val="none" w:sz="0" w:space="0" w:color="auto"/>
        <w:bottom w:val="none" w:sz="0" w:space="0" w:color="auto"/>
        <w:right w:val="none" w:sz="0" w:space="0" w:color="auto"/>
      </w:divBdr>
      <w:divsChild>
        <w:div w:id="1608543967">
          <w:marLeft w:val="0"/>
          <w:marRight w:val="0"/>
          <w:marTop w:val="0"/>
          <w:marBottom w:val="0"/>
          <w:divBdr>
            <w:top w:val="none" w:sz="0" w:space="0" w:color="auto"/>
            <w:left w:val="none" w:sz="0" w:space="0" w:color="auto"/>
            <w:bottom w:val="none" w:sz="0" w:space="0" w:color="auto"/>
            <w:right w:val="none" w:sz="0" w:space="0" w:color="auto"/>
          </w:divBdr>
        </w:div>
      </w:divsChild>
    </w:div>
    <w:div w:id="450786159">
      <w:bodyDiv w:val="1"/>
      <w:marLeft w:val="0"/>
      <w:marRight w:val="0"/>
      <w:marTop w:val="0"/>
      <w:marBottom w:val="0"/>
      <w:divBdr>
        <w:top w:val="none" w:sz="0" w:space="0" w:color="auto"/>
        <w:left w:val="none" w:sz="0" w:space="0" w:color="auto"/>
        <w:bottom w:val="none" w:sz="0" w:space="0" w:color="auto"/>
        <w:right w:val="none" w:sz="0" w:space="0" w:color="auto"/>
      </w:divBdr>
      <w:divsChild>
        <w:div w:id="952320262">
          <w:marLeft w:val="0"/>
          <w:marRight w:val="0"/>
          <w:marTop w:val="0"/>
          <w:marBottom w:val="0"/>
          <w:divBdr>
            <w:top w:val="none" w:sz="0" w:space="0" w:color="auto"/>
            <w:left w:val="none" w:sz="0" w:space="0" w:color="auto"/>
            <w:bottom w:val="none" w:sz="0" w:space="0" w:color="auto"/>
            <w:right w:val="none" w:sz="0" w:space="0" w:color="auto"/>
          </w:divBdr>
          <w:divsChild>
            <w:div w:id="1285041789">
              <w:marLeft w:val="0"/>
              <w:marRight w:val="0"/>
              <w:marTop w:val="0"/>
              <w:marBottom w:val="0"/>
              <w:divBdr>
                <w:top w:val="none" w:sz="0" w:space="0" w:color="auto"/>
                <w:left w:val="none" w:sz="0" w:space="0" w:color="auto"/>
                <w:bottom w:val="none" w:sz="0" w:space="0" w:color="auto"/>
                <w:right w:val="none" w:sz="0" w:space="0" w:color="auto"/>
              </w:divBdr>
            </w:div>
            <w:div w:id="2009476214">
              <w:marLeft w:val="0"/>
              <w:marRight w:val="0"/>
              <w:marTop w:val="0"/>
              <w:marBottom w:val="0"/>
              <w:divBdr>
                <w:top w:val="none" w:sz="0" w:space="0" w:color="auto"/>
                <w:left w:val="none" w:sz="0" w:space="0" w:color="auto"/>
                <w:bottom w:val="none" w:sz="0" w:space="0" w:color="auto"/>
                <w:right w:val="none" w:sz="0" w:space="0" w:color="auto"/>
              </w:divBdr>
            </w:div>
            <w:div w:id="81765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54910">
      <w:bodyDiv w:val="1"/>
      <w:marLeft w:val="0"/>
      <w:marRight w:val="0"/>
      <w:marTop w:val="0"/>
      <w:marBottom w:val="0"/>
      <w:divBdr>
        <w:top w:val="none" w:sz="0" w:space="0" w:color="auto"/>
        <w:left w:val="none" w:sz="0" w:space="0" w:color="auto"/>
        <w:bottom w:val="none" w:sz="0" w:space="0" w:color="auto"/>
        <w:right w:val="none" w:sz="0" w:space="0" w:color="auto"/>
      </w:divBdr>
    </w:div>
    <w:div w:id="520048924">
      <w:bodyDiv w:val="1"/>
      <w:marLeft w:val="0"/>
      <w:marRight w:val="0"/>
      <w:marTop w:val="0"/>
      <w:marBottom w:val="0"/>
      <w:divBdr>
        <w:top w:val="none" w:sz="0" w:space="0" w:color="auto"/>
        <w:left w:val="none" w:sz="0" w:space="0" w:color="auto"/>
        <w:bottom w:val="none" w:sz="0" w:space="0" w:color="auto"/>
        <w:right w:val="none" w:sz="0" w:space="0" w:color="auto"/>
      </w:divBdr>
      <w:divsChild>
        <w:div w:id="770123169">
          <w:marLeft w:val="0"/>
          <w:marRight w:val="0"/>
          <w:marTop w:val="0"/>
          <w:marBottom w:val="0"/>
          <w:divBdr>
            <w:top w:val="none" w:sz="0" w:space="0" w:color="auto"/>
            <w:left w:val="none" w:sz="0" w:space="0" w:color="auto"/>
            <w:bottom w:val="none" w:sz="0" w:space="0" w:color="auto"/>
            <w:right w:val="none" w:sz="0" w:space="0" w:color="auto"/>
          </w:divBdr>
        </w:div>
      </w:divsChild>
    </w:div>
    <w:div w:id="553859489">
      <w:bodyDiv w:val="1"/>
      <w:marLeft w:val="0"/>
      <w:marRight w:val="0"/>
      <w:marTop w:val="0"/>
      <w:marBottom w:val="0"/>
      <w:divBdr>
        <w:top w:val="none" w:sz="0" w:space="0" w:color="auto"/>
        <w:left w:val="none" w:sz="0" w:space="0" w:color="auto"/>
        <w:bottom w:val="none" w:sz="0" w:space="0" w:color="auto"/>
        <w:right w:val="none" w:sz="0" w:space="0" w:color="auto"/>
      </w:divBdr>
    </w:div>
    <w:div w:id="611910114">
      <w:bodyDiv w:val="1"/>
      <w:marLeft w:val="0"/>
      <w:marRight w:val="0"/>
      <w:marTop w:val="0"/>
      <w:marBottom w:val="0"/>
      <w:divBdr>
        <w:top w:val="none" w:sz="0" w:space="0" w:color="auto"/>
        <w:left w:val="none" w:sz="0" w:space="0" w:color="auto"/>
        <w:bottom w:val="none" w:sz="0" w:space="0" w:color="auto"/>
        <w:right w:val="none" w:sz="0" w:space="0" w:color="auto"/>
      </w:divBdr>
      <w:divsChild>
        <w:div w:id="1710031453">
          <w:marLeft w:val="0"/>
          <w:marRight w:val="0"/>
          <w:marTop w:val="0"/>
          <w:marBottom w:val="0"/>
          <w:divBdr>
            <w:top w:val="none" w:sz="0" w:space="0" w:color="auto"/>
            <w:left w:val="none" w:sz="0" w:space="0" w:color="auto"/>
            <w:bottom w:val="none" w:sz="0" w:space="0" w:color="auto"/>
            <w:right w:val="none" w:sz="0" w:space="0" w:color="auto"/>
          </w:divBdr>
        </w:div>
      </w:divsChild>
    </w:div>
    <w:div w:id="674303884">
      <w:bodyDiv w:val="1"/>
      <w:marLeft w:val="0"/>
      <w:marRight w:val="0"/>
      <w:marTop w:val="0"/>
      <w:marBottom w:val="0"/>
      <w:divBdr>
        <w:top w:val="none" w:sz="0" w:space="0" w:color="auto"/>
        <w:left w:val="none" w:sz="0" w:space="0" w:color="auto"/>
        <w:bottom w:val="none" w:sz="0" w:space="0" w:color="auto"/>
        <w:right w:val="none" w:sz="0" w:space="0" w:color="auto"/>
      </w:divBdr>
      <w:divsChild>
        <w:div w:id="1418868080">
          <w:marLeft w:val="0"/>
          <w:marRight w:val="0"/>
          <w:marTop w:val="0"/>
          <w:marBottom w:val="0"/>
          <w:divBdr>
            <w:top w:val="none" w:sz="0" w:space="0" w:color="auto"/>
            <w:left w:val="none" w:sz="0" w:space="0" w:color="auto"/>
            <w:bottom w:val="none" w:sz="0" w:space="0" w:color="auto"/>
            <w:right w:val="none" w:sz="0" w:space="0" w:color="auto"/>
          </w:divBdr>
        </w:div>
      </w:divsChild>
    </w:div>
    <w:div w:id="770465815">
      <w:bodyDiv w:val="1"/>
      <w:marLeft w:val="0"/>
      <w:marRight w:val="0"/>
      <w:marTop w:val="0"/>
      <w:marBottom w:val="0"/>
      <w:divBdr>
        <w:top w:val="none" w:sz="0" w:space="0" w:color="auto"/>
        <w:left w:val="none" w:sz="0" w:space="0" w:color="auto"/>
        <w:bottom w:val="none" w:sz="0" w:space="0" w:color="auto"/>
        <w:right w:val="none" w:sz="0" w:space="0" w:color="auto"/>
      </w:divBdr>
      <w:divsChild>
        <w:div w:id="1952856269">
          <w:marLeft w:val="0"/>
          <w:marRight w:val="0"/>
          <w:marTop w:val="0"/>
          <w:marBottom w:val="0"/>
          <w:divBdr>
            <w:top w:val="none" w:sz="0" w:space="0" w:color="auto"/>
            <w:left w:val="none" w:sz="0" w:space="0" w:color="auto"/>
            <w:bottom w:val="none" w:sz="0" w:space="0" w:color="auto"/>
            <w:right w:val="none" w:sz="0" w:space="0" w:color="auto"/>
          </w:divBdr>
        </w:div>
      </w:divsChild>
    </w:div>
    <w:div w:id="872764734">
      <w:bodyDiv w:val="1"/>
      <w:marLeft w:val="0"/>
      <w:marRight w:val="0"/>
      <w:marTop w:val="0"/>
      <w:marBottom w:val="0"/>
      <w:divBdr>
        <w:top w:val="none" w:sz="0" w:space="0" w:color="auto"/>
        <w:left w:val="none" w:sz="0" w:space="0" w:color="auto"/>
        <w:bottom w:val="none" w:sz="0" w:space="0" w:color="auto"/>
        <w:right w:val="none" w:sz="0" w:space="0" w:color="auto"/>
      </w:divBdr>
      <w:divsChild>
        <w:div w:id="1824855580">
          <w:marLeft w:val="0"/>
          <w:marRight w:val="0"/>
          <w:marTop w:val="0"/>
          <w:marBottom w:val="0"/>
          <w:divBdr>
            <w:top w:val="none" w:sz="0" w:space="0" w:color="auto"/>
            <w:left w:val="none" w:sz="0" w:space="0" w:color="auto"/>
            <w:bottom w:val="none" w:sz="0" w:space="0" w:color="auto"/>
            <w:right w:val="none" w:sz="0" w:space="0" w:color="auto"/>
          </w:divBdr>
        </w:div>
      </w:divsChild>
    </w:div>
    <w:div w:id="979725183">
      <w:bodyDiv w:val="1"/>
      <w:marLeft w:val="0"/>
      <w:marRight w:val="0"/>
      <w:marTop w:val="0"/>
      <w:marBottom w:val="0"/>
      <w:divBdr>
        <w:top w:val="none" w:sz="0" w:space="0" w:color="auto"/>
        <w:left w:val="none" w:sz="0" w:space="0" w:color="auto"/>
        <w:bottom w:val="none" w:sz="0" w:space="0" w:color="auto"/>
        <w:right w:val="none" w:sz="0" w:space="0" w:color="auto"/>
      </w:divBdr>
    </w:div>
    <w:div w:id="995913243">
      <w:bodyDiv w:val="1"/>
      <w:marLeft w:val="0"/>
      <w:marRight w:val="0"/>
      <w:marTop w:val="0"/>
      <w:marBottom w:val="0"/>
      <w:divBdr>
        <w:top w:val="none" w:sz="0" w:space="0" w:color="auto"/>
        <w:left w:val="none" w:sz="0" w:space="0" w:color="auto"/>
        <w:bottom w:val="none" w:sz="0" w:space="0" w:color="auto"/>
        <w:right w:val="none" w:sz="0" w:space="0" w:color="auto"/>
      </w:divBdr>
      <w:divsChild>
        <w:div w:id="1145781447">
          <w:marLeft w:val="0"/>
          <w:marRight w:val="0"/>
          <w:marTop w:val="0"/>
          <w:marBottom w:val="0"/>
          <w:divBdr>
            <w:top w:val="none" w:sz="0" w:space="0" w:color="auto"/>
            <w:left w:val="none" w:sz="0" w:space="0" w:color="auto"/>
            <w:bottom w:val="none" w:sz="0" w:space="0" w:color="auto"/>
            <w:right w:val="none" w:sz="0" w:space="0" w:color="auto"/>
          </w:divBdr>
        </w:div>
      </w:divsChild>
    </w:div>
    <w:div w:id="1101072963">
      <w:bodyDiv w:val="1"/>
      <w:marLeft w:val="0"/>
      <w:marRight w:val="0"/>
      <w:marTop w:val="0"/>
      <w:marBottom w:val="0"/>
      <w:divBdr>
        <w:top w:val="none" w:sz="0" w:space="0" w:color="auto"/>
        <w:left w:val="none" w:sz="0" w:space="0" w:color="auto"/>
        <w:bottom w:val="none" w:sz="0" w:space="0" w:color="auto"/>
        <w:right w:val="none" w:sz="0" w:space="0" w:color="auto"/>
      </w:divBdr>
      <w:divsChild>
        <w:div w:id="558322672">
          <w:marLeft w:val="0"/>
          <w:marRight w:val="0"/>
          <w:marTop w:val="0"/>
          <w:marBottom w:val="0"/>
          <w:divBdr>
            <w:top w:val="none" w:sz="0" w:space="0" w:color="auto"/>
            <w:left w:val="none" w:sz="0" w:space="0" w:color="auto"/>
            <w:bottom w:val="none" w:sz="0" w:space="0" w:color="auto"/>
            <w:right w:val="none" w:sz="0" w:space="0" w:color="auto"/>
          </w:divBdr>
          <w:divsChild>
            <w:div w:id="989288311">
              <w:marLeft w:val="0"/>
              <w:marRight w:val="0"/>
              <w:marTop w:val="0"/>
              <w:marBottom w:val="0"/>
              <w:divBdr>
                <w:top w:val="none" w:sz="0" w:space="0" w:color="auto"/>
                <w:left w:val="none" w:sz="0" w:space="0" w:color="auto"/>
                <w:bottom w:val="none" w:sz="0" w:space="0" w:color="auto"/>
                <w:right w:val="none" w:sz="0" w:space="0" w:color="auto"/>
              </w:divBdr>
            </w:div>
            <w:div w:id="153181610">
              <w:marLeft w:val="0"/>
              <w:marRight w:val="0"/>
              <w:marTop w:val="0"/>
              <w:marBottom w:val="0"/>
              <w:divBdr>
                <w:top w:val="none" w:sz="0" w:space="0" w:color="auto"/>
                <w:left w:val="none" w:sz="0" w:space="0" w:color="auto"/>
                <w:bottom w:val="none" w:sz="0" w:space="0" w:color="auto"/>
                <w:right w:val="none" w:sz="0" w:space="0" w:color="auto"/>
              </w:divBdr>
            </w:div>
            <w:div w:id="180758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76424">
      <w:bodyDiv w:val="1"/>
      <w:marLeft w:val="0"/>
      <w:marRight w:val="0"/>
      <w:marTop w:val="0"/>
      <w:marBottom w:val="0"/>
      <w:divBdr>
        <w:top w:val="none" w:sz="0" w:space="0" w:color="auto"/>
        <w:left w:val="none" w:sz="0" w:space="0" w:color="auto"/>
        <w:bottom w:val="none" w:sz="0" w:space="0" w:color="auto"/>
        <w:right w:val="none" w:sz="0" w:space="0" w:color="auto"/>
      </w:divBdr>
    </w:div>
    <w:div w:id="1166677020">
      <w:bodyDiv w:val="1"/>
      <w:marLeft w:val="0"/>
      <w:marRight w:val="0"/>
      <w:marTop w:val="0"/>
      <w:marBottom w:val="0"/>
      <w:divBdr>
        <w:top w:val="none" w:sz="0" w:space="0" w:color="auto"/>
        <w:left w:val="none" w:sz="0" w:space="0" w:color="auto"/>
        <w:bottom w:val="none" w:sz="0" w:space="0" w:color="auto"/>
        <w:right w:val="none" w:sz="0" w:space="0" w:color="auto"/>
      </w:divBdr>
    </w:div>
    <w:div w:id="1311864458">
      <w:bodyDiv w:val="1"/>
      <w:marLeft w:val="0"/>
      <w:marRight w:val="0"/>
      <w:marTop w:val="0"/>
      <w:marBottom w:val="0"/>
      <w:divBdr>
        <w:top w:val="none" w:sz="0" w:space="0" w:color="auto"/>
        <w:left w:val="none" w:sz="0" w:space="0" w:color="auto"/>
        <w:bottom w:val="none" w:sz="0" w:space="0" w:color="auto"/>
        <w:right w:val="none" w:sz="0" w:space="0" w:color="auto"/>
      </w:divBdr>
    </w:div>
    <w:div w:id="1336807236">
      <w:bodyDiv w:val="1"/>
      <w:marLeft w:val="0"/>
      <w:marRight w:val="0"/>
      <w:marTop w:val="0"/>
      <w:marBottom w:val="0"/>
      <w:divBdr>
        <w:top w:val="none" w:sz="0" w:space="0" w:color="auto"/>
        <w:left w:val="none" w:sz="0" w:space="0" w:color="auto"/>
        <w:bottom w:val="none" w:sz="0" w:space="0" w:color="auto"/>
        <w:right w:val="none" w:sz="0" w:space="0" w:color="auto"/>
      </w:divBdr>
      <w:divsChild>
        <w:div w:id="223221937">
          <w:marLeft w:val="0"/>
          <w:marRight w:val="0"/>
          <w:marTop w:val="0"/>
          <w:marBottom w:val="0"/>
          <w:divBdr>
            <w:top w:val="none" w:sz="0" w:space="0" w:color="auto"/>
            <w:left w:val="none" w:sz="0" w:space="0" w:color="auto"/>
            <w:bottom w:val="none" w:sz="0" w:space="0" w:color="auto"/>
            <w:right w:val="none" w:sz="0" w:space="0" w:color="auto"/>
          </w:divBdr>
        </w:div>
      </w:divsChild>
    </w:div>
    <w:div w:id="1446462886">
      <w:bodyDiv w:val="1"/>
      <w:marLeft w:val="0"/>
      <w:marRight w:val="0"/>
      <w:marTop w:val="0"/>
      <w:marBottom w:val="0"/>
      <w:divBdr>
        <w:top w:val="none" w:sz="0" w:space="0" w:color="auto"/>
        <w:left w:val="none" w:sz="0" w:space="0" w:color="auto"/>
        <w:bottom w:val="none" w:sz="0" w:space="0" w:color="auto"/>
        <w:right w:val="none" w:sz="0" w:space="0" w:color="auto"/>
      </w:divBdr>
      <w:divsChild>
        <w:div w:id="1068193507">
          <w:marLeft w:val="0"/>
          <w:marRight w:val="0"/>
          <w:marTop w:val="0"/>
          <w:marBottom w:val="0"/>
          <w:divBdr>
            <w:top w:val="none" w:sz="0" w:space="0" w:color="auto"/>
            <w:left w:val="none" w:sz="0" w:space="0" w:color="auto"/>
            <w:bottom w:val="none" w:sz="0" w:space="0" w:color="auto"/>
            <w:right w:val="none" w:sz="0" w:space="0" w:color="auto"/>
          </w:divBdr>
        </w:div>
      </w:divsChild>
    </w:div>
    <w:div w:id="1561556385">
      <w:bodyDiv w:val="1"/>
      <w:marLeft w:val="0"/>
      <w:marRight w:val="0"/>
      <w:marTop w:val="0"/>
      <w:marBottom w:val="0"/>
      <w:divBdr>
        <w:top w:val="none" w:sz="0" w:space="0" w:color="auto"/>
        <w:left w:val="none" w:sz="0" w:space="0" w:color="auto"/>
        <w:bottom w:val="none" w:sz="0" w:space="0" w:color="auto"/>
        <w:right w:val="none" w:sz="0" w:space="0" w:color="auto"/>
      </w:divBdr>
    </w:div>
    <w:div w:id="1823082032">
      <w:bodyDiv w:val="1"/>
      <w:marLeft w:val="0"/>
      <w:marRight w:val="0"/>
      <w:marTop w:val="0"/>
      <w:marBottom w:val="0"/>
      <w:divBdr>
        <w:top w:val="none" w:sz="0" w:space="0" w:color="auto"/>
        <w:left w:val="none" w:sz="0" w:space="0" w:color="auto"/>
        <w:bottom w:val="none" w:sz="0" w:space="0" w:color="auto"/>
        <w:right w:val="none" w:sz="0" w:space="0" w:color="auto"/>
      </w:divBdr>
      <w:divsChild>
        <w:div w:id="762262754">
          <w:marLeft w:val="0"/>
          <w:marRight w:val="0"/>
          <w:marTop w:val="0"/>
          <w:marBottom w:val="0"/>
          <w:divBdr>
            <w:top w:val="none" w:sz="0" w:space="0" w:color="auto"/>
            <w:left w:val="none" w:sz="0" w:space="0" w:color="auto"/>
            <w:bottom w:val="none" w:sz="0" w:space="0" w:color="auto"/>
            <w:right w:val="none" w:sz="0" w:space="0" w:color="auto"/>
          </w:divBdr>
          <w:divsChild>
            <w:div w:id="1305428255">
              <w:marLeft w:val="0"/>
              <w:marRight w:val="0"/>
              <w:marTop w:val="0"/>
              <w:marBottom w:val="0"/>
              <w:divBdr>
                <w:top w:val="none" w:sz="0" w:space="0" w:color="auto"/>
                <w:left w:val="none" w:sz="0" w:space="0" w:color="auto"/>
                <w:bottom w:val="none" w:sz="0" w:space="0" w:color="auto"/>
                <w:right w:val="none" w:sz="0" w:space="0" w:color="auto"/>
              </w:divBdr>
            </w:div>
            <w:div w:id="1535465967">
              <w:marLeft w:val="0"/>
              <w:marRight w:val="0"/>
              <w:marTop w:val="0"/>
              <w:marBottom w:val="0"/>
              <w:divBdr>
                <w:top w:val="none" w:sz="0" w:space="0" w:color="auto"/>
                <w:left w:val="none" w:sz="0" w:space="0" w:color="auto"/>
                <w:bottom w:val="none" w:sz="0" w:space="0" w:color="auto"/>
                <w:right w:val="none" w:sz="0" w:space="0" w:color="auto"/>
              </w:divBdr>
            </w:div>
            <w:div w:id="94026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606182">
      <w:bodyDiv w:val="1"/>
      <w:marLeft w:val="0"/>
      <w:marRight w:val="0"/>
      <w:marTop w:val="0"/>
      <w:marBottom w:val="0"/>
      <w:divBdr>
        <w:top w:val="none" w:sz="0" w:space="0" w:color="auto"/>
        <w:left w:val="none" w:sz="0" w:space="0" w:color="auto"/>
        <w:bottom w:val="none" w:sz="0" w:space="0" w:color="auto"/>
        <w:right w:val="none" w:sz="0" w:space="0" w:color="auto"/>
      </w:divBdr>
    </w:div>
    <w:div w:id="2104960193">
      <w:bodyDiv w:val="1"/>
      <w:marLeft w:val="0"/>
      <w:marRight w:val="0"/>
      <w:marTop w:val="0"/>
      <w:marBottom w:val="0"/>
      <w:divBdr>
        <w:top w:val="none" w:sz="0" w:space="0" w:color="auto"/>
        <w:left w:val="none" w:sz="0" w:space="0" w:color="auto"/>
        <w:bottom w:val="none" w:sz="0" w:space="0" w:color="auto"/>
        <w:right w:val="none" w:sz="0" w:space="0" w:color="auto"/>
      </w:divBdr>
    </w:div>
    <w:div w:id="2146729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1.jpeg"/><Relationship Id="rId26" Type="http://schemas.openxmlformats.org/officeDocument/2006/relationships/hyperlink" Target="https://www.lulu.com/search?contributor=Ha-yen-doh-nees+Leo+Cooper" TargetMode="External"/><Relationship Id="rId39"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19.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www.lulu.com/search?contributor=Charles+O.%20Tuttle" TargetMode="External"/><Relationship Id="rId25" Type="http://schemas.openxmlformats.org/officeDocument/2006/relationships/image" Target="media/image15.jpeg"/><Relationship Id="rId33" Type="http://schemas.openxmlformats.org/officeDocument/2006/relationships/hyperlink" Target="https://www.lulu.com/search?contributor=Stephen+A.%20Gordon" TargetMode="External"/><Relationship Id="rId38" Type="http://schemas.openxmlformats.org/officeDocument/2006/relationships/hyperlink" Target="https://www.lulu.com/search?contributor=Carmen+English+Livezey" TargetMode="External"/><Relationship Id="rId2" Type="http://schemas.openxmlformats.org/officeDocument/2006/relationships/styles" Target="styles.xml"/><Relationship Id="rId16" Type="http://schemas.openxmlformats.org/officeDocument/2006/relationships/hyperlink" Target="https://www.lulu.com/search?contributor=Randy+A.%20John" TargetMode="External"/><Relationship Id="rId20" Type="http://schemas.openxmlformats.org/officeDocument/2006/relationships/image" Target="media/image12.jpe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www.lulu.com/search?contributor=Jack+T.%20Ericson" TargetMode="External"/><Relationship Id="rId32" Type="http://schemas.openxmlformats.org/officeDocument/2006/relationships/hyperlink" Target="https://www.lulu.com/search?contributor=Stephen+A.%20Gordon" TargetMode="External"/><Relationship Id="rId37" Type="http://schemas.openxmlformats.org/officeDocument/2006/relationships/image" Target="media/image20.jpe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lulu.com/shop/charles-o-tuttle-and-randy-a-john/the-tuttle-map-of-kinzua-pennsylvania/paperback/product-189kz8me.html?q=tuttle+map" TargetMode="External"/><Relationship Id="rId23" Type="http://schemas.openxmlformats.org/officeDocument/2006/relationships/image" Target="media/image14.jpeg"/><Relationship Id="rId28" Type="http://schemas.openxmlformats.org/officeDocument/2006/relationships/hyperlink" Target="https://www.lulu.com/search?contributor=Phyllis+Eileen+Wms.%20Bardeau" TargetMode="External"/><Relationship Id="rId36" Type="http://schemas.openxmlformats.org/officeDocument/2006/relationships/hyperlink" Target="https://www.lulu.com/search?contributor=Thomas+S.%20Abler" TargetMode="External"/><Relationship Id="rId10" Type="http://schemas.openxmlformats.org/officeDocument/2006/relationships/image" Target="media/image6.jpeg"/><Relationship Id="rId19" Type="http://schemas.openxmlformats.org/officeDocument/2006/relationships/hyperlink" Target="https://www.lulu.com/shop/living-with-snakes-newspaper-and-oral-history-stories-about-northwest-pennsylvania-during-the-first-half-of-the-20th-century-by-randy-a-john/paperback/product-149j44jr.html?q=living+with+snakes" TargetMode="External"/><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www.lulu.com/search?contributor=Sandy+Dowdy" TargetMode="External"/><Relationship Id="rId27" Type="http://schemas.openxmlformats.org/officeDocument/2006/relationships/image" Target="media/image16.jpeg"/><Relationship Id="rId30" Type="http://schemas.openxmlformats.org/officeDocument/2006/relationships/hyperlink" Target="https://www.lulu.com/search?contributor=Stephen+A.%20Gordon" TargetMode="External"/><Relationship Id="rId35" Type="http://schemas.openxmlformats.org/officeDocument/2006/relationships/hyperlink" Target="https://www.lulu.com/search?contributor=Stephen+A.%20Gord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A50FA-2846-4885-BB4E-F59A51F07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22</Pages>
  <Words>2795</Words>
  <Characters>15934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rj</dc:creator>
  <cp:lastModifiedBy>randy john</cp:lastModifiedBy>
  <cp:revision>12</cp:revision>
  <cp:lastPrinted>2022-11-12T04:58:00Z</cp:lastPrinted>
  <dcterms:created xsi:type="dcterms:W3CDTF">2022-11-12T06:48:00Z</dcterms:created>
  <dcterms:modified xsi:type="dcterms:W3CDTF">2022-11-13T05:06:00Z</dcterms:modified>
</cp:coreProperties>
</file>